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8E" w:rsidRPr="00435D8E" w:rsidRDefault="00CD6E5D" w:rsidP="00435D8E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Доклад об осуществлении </w:t>
      </w:r>
      <w:r w:rsidR="00435D8E" w:rsidRPr="00435D8E">
        <w:rPr>
          <w:sz w:val="32"/>
          <w:szCs w:val="32"/>
        </w:rPr>
        <w:t xml:space="preserve">муниципального контроля </w:t>
      </w:r>
    </w:p>
    <w:p w:rsidR="00435D8E" w:rsidRPr="00435D8E" w:rsidRDefault="00435D8E" w:rsidP="00435D8E">
      <w:pPr>
        <w:spacing w:line="276" w:lineRule="auto"/>
        <w:jc w:val="center"/>
        <w:rPr>
          <w:sz w:val="32"/>
          <w:szCs w:val="32"/>
        </w:rPr>
      </w:pPr>
      <w:r w:rsidRPr="00435D8E">
        <w:rPr>
          <w:sz w:val="32"/>
          <w:szCs w:val="32"/>
        </w:rPr>
        <w:t>в городском поселении Новоаганск</w:t>
      </w:r>
    </w:p>
    <w:p w:rsidR="00435D8E" w:rsidRPr="00435D8E" w:rsidRDefault="00435D8E" w:rsidP="00435D8E">
      <w:pPr>
        <w:spacing w:line="276" w:lineRule="auto"/>
        <w:jc w:val="center"/>
        <w:rPr>
          <w:sz w:val="32"/>
          <w:szCs w:val="32"/>
        </w:rPr>
      </w:pPr>
      <w:r w:rsidRPr="00435D8E">
        <w:rPr>
          <w:sz w:val="32"/>
          <w:szCs w:val="32"/>
        </w:rPr>
        <w:t>за 201</w:t>
      </w:r>
      <w:r w:rsidR="00851EB8">
        <w:rPr>
          <w:sz w:val="32"/>
          <w:szCs w:val="32"/>
        </w:rPr>
        <w:t>9</w:t>
      </w:r>
      <w:r w:rsidRPr="00435D8E">
        <w:rPr>
          <w:sz w:val="32"/>
          <w:szCs w:val="32"/>
        </w:rPr>
        <w:t xml:space="preserve"> 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F538E3" w:rsidRPr="00435D8E" w:rsidRDefault="00435D8E" w:rsidP="00CE111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35D8E">
        <w:rPr>
          <w:sz w:val="28"/>
          <w:szCs w:val="28"/>
        </w:rPr>
        <w:t>Нормативные правовые акты и муниципальные правовые акты, устанавл</w:t>
      </w:r>
      <w:r w:rsidRPr="00435D8E">
        <w:rPr>
          <w:sz w:val="28"/>
          <w:szCs w:val="28"/>
        </w:rPr>
        <w:t>и</w:t>
      </w:r>
      <w:r w:rsidRPr="00435D8E">
        <w:rPr>
          <w:sz w:val="28"/>
          <w:szCs w:val="28"/>
        </w:rPr>
        <w:t>вающие обязательные к осуществлению деятельности юридических лиц и и</w:t>
      </w:r>
      <w:r w:rsidRPr="00435D8E">
        <w:rPr>
          <w:sz w:val="28"/>
          <w:szCs w:val="28"/>
        </w:rPr>
        <w:t>н</w:t>
      </w:r>
      <w:r w:rsidRPr="00435D8E">
        <w:rPr>
          <w:sz w:val="28"/>
          <w:szCs w:val="28"/>
        </w:rPr>
        <w:t>дивидуальных предпринимателей требования в области осуществления мун</w:t>
      </w:r>
      <w:r w:rsidRPr="00435D8E">
        <w:rPr>
          <w:sz w:val="28"/>
          <w:szCs w:val="28"/>
        </w:rPr>
        <w:t>и</w:t>
      </w:r>
      <w:r w:rsidRPr="00435D8E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жилищного,</w:t>
      </w:r>
      <w:r w:rsidRPr="00435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5D8E">
        <w:rPr>
          <w:sz w:val="28"/>
          <w:szCs w:val="28"/>
        </w:rPr>
        <w:t>земельного контроля, в области осуществления мун</w:t>
      </w:r>
      <w:r w:rsidRPr="00435D8E">
        <w:rPr>
          <w:sz w:val="28"/>
          <w:szCs w:val="28"/>
        </w:rPr>
        <w:t>и</w:t>
      </w:r>
      <w:r w:rsidRPr="00435D8E">
        <w:rPr>
          <w:sz w:val="28"/>
          <w:szCs w:val="28"/>
        </w:rPr>
        <w:t>ципального контроля за сохранностью автомобильных дорог общего пользов</w:t>
      </w:r>
      <w:r w:rsidRPr="00435D8E">
        <w:rPr>
          <w:sz w:val="28"/>
          <w:szCs w:val="28"/>
        </w:rPr>
        <w:t>а</w:t>
      </w:r>
      <w:r w:rsidRPr="00435D8E">
        <w:rPr>
          <w:sz w:val="28"/>
          <w:szCs w:val="28"/>
        </w:rPr>
        <w:t>ния местного значения, в области осуществления муниципального контроля торговой деятельности</w:t>
      </w:r>
      <w:r>
        <w:rPr>
          <w:sz w:val="28"/>
          <w:szCs w:val="28"/>
        </w:rPr>
        <w:t xml:space="preserve"> на территории городского поселения Новоаганск </w:t>
      </w:r>
      <w:r w:rsidR="00F538E3" w:rsidRPr="00435D8E">
        <w:rPr>
          <w:snapToGrid w:val="0"/>
          <w:sz w:val="28"/>
          <w:szCs w:val="28"/>
        </w:rPr>
        <w:t>опу</w:t>
      </w:r>
      <w:r w:rsidR="00F538E3" w:rsidRPr="00435D8E">
        <w:rPr>
          <w:snapToGrid w:val="0"/>
          <w:sz w:val="28"/>
          <w:szCs w:val="28"/>
        </w:rPr>
        <w:t>б</w:t>
      </w:r>
      <w:r w:rsidR="00F538E3" w:rsidRPr="00435D8E">
        <w:rPr>
          <w:snapToGrid w:val="0"/>
          <w:sz w:val="28"/>
          <w:szCs w:val="28"/>
        </w:rPr>
        <w:t>ликованы на официальном сайте администрации городского поселения Нов</w:t>
      </w:r>
      <w:r w:rsidR="00F538E3" w:rsidRPr="00435D8E">
        <w:rPr>
          <w:snapToGrid w:val="0"/>
          <w:sz w:val="28"/>
          <w:szCs w:val="28"/>
        </w:rPr>
        <w:t>о</w:t>
      </w:r>
      <w:r w:rsidR="00F538E3" w:rsidRPr="00435D8E">
        <w:rPr>
          <w:snapToGrid w:val="0"/>
          <w:sz w:val="28"/>
          <w:szCs w:val="28"/>
        </w:rPr>
        <w:t>аганск в сети</w:t>
      </w:r>
      <w:proofErr w:type="gramEnd"/>
      <w:r w:rsidR="00F538E3" w:rsidRPr="00435D8E">
        <w:rPr>
          <w:snapToGrid w:val="0"/>
          <w:sz w:val="28"/>
          <w:szCs w:val="28"/>
        </w:rPr>
        <w:t xml:space="preserve"> Интернет </w:t>
      </w:r>
      <w:hyperlink r:id="rId8" w:history="1">
        <w:r w:rsidR="00F538E3" w:rsidRPr="00435D8E">
          <w:rPr>
            <w:rStyle w:val="a9"/>
            <w:sz w:val="28"/>
            <w:szCs w:val="28"/>
          </w:rPr>
          <w:t>www.</w:t>
        </w:r>
        <w:r w:rsidR="00F538E3" w:rsidRPr="00435D8E">
          <w:rPr>
            <w:rStyle w:val="a9"/>
            <w:sz w:val="28"/>
            <w:szCs w:val="28"/>
            <w:lang w:val="en-US"/>
          </w:rPr>
          <w:t>gp</w:t>
        </w:r>
        <w:r w:rsidR="00F538E3" w:rsidRPr="00435D8E">
          <w:rPr>
            <w:rStyle w:val="a9"/>
            <w:sz w:val="28"/>
            <w:szCs w:val="28"/>
          </w:rPr>
          <w:t>-</w:t>
        </w:r>
        <w:r w:rsidR="00F538E3" w:rsidRPr="00435D8E">
          <w:rPr>
            <w:rStyle w:val="a9"/>
            <w:sz w:val="28"/>
            <w:szCs w:val="28"/>
            <w:lang w:val="en-US"/>
          </w:rPr>
          <w:t>novoagansk</w:t>
        </w:r>
        <w:r w:rsidR="00F538E3" w:rsidRPr="00435D8E">
          <w:rPr>
            <w:rStyle w:val="a9"/>
            <w:sz w:val="28"/>
            <w:szCs w:val="28"/>
          </w:rPr>
          <w:t>.</w:t>
        </w:r>
        <w:r w:rsidR="00F538E3" w:rsidRPr="00435D8E">
          <w:rPr>
            <w:rStyle w:val="a9"/>
            <w:sz w:val="28"/>
            <w:szCs w:val="28"/>
            <w:lang w:val="en-US"/>
          </w:rPr>
          <w:t>ru</w:t>
        </w:r>
      </w:hyperlink>
      <w:r w:rsidR="00F538E3" w:rsidRPr="00435D8E">
        <w:rPr>
          <w:snapToGrid w:val="0"/>
          <w:sz w:val="28"/>
          <w:szCs w:val="28"/>
        </w:rPr>
        <w:t xml:space="preserve"> и являются общедоступными для юридических лиц,   индивидуальных предпринимателей и физических лиц</w:t>
      </w:r>
      <w:r w:rsidR="00DF44F5" w:rsidRPr="00435D8E">
        <w:rPr>
          <w:snapToGrid w:val="0"/>
          <w:sz w:val="28"/>
          <w:szCs w:val="28"/>
        </w:rPr>
        <w:t xml:space="preserve"> </w:t>
      </w:r>
      <w:r w:rsidR="00DF44F5" w:rsidRPr="00435D8E">
        <w:rPr>
          <w:sz w:val="28"/>
          <w:szCs w:val="28"/>
        </w:rPr>
        <w:t xml:space="preserve">и не содержат признаков </w:t>
      </w:r>
      <w:proofErr w:type="spellStart"/>
      <w:r w:rsidR="00DF44F5" w:rsidRPr="00435D8E">
        <w:rPr>
          <w:sz w:val="28"/>
          <w:szCs w:val="28"/>
        </w:rPr>
        <w:t>коррупциогенности</w:t>
      </w:r>
      <w:proofErr w:type="spellEnd"/>
      <w:r w:rsidR="00F538E3" w:rsidRPr="00435D8E">
        <w:rPr>
          <w:snapToGrid w:val="0"/>
          <w:sz w:val="28"/>
          <w:szCs w:val="28"/>
        </w:rPr>
        <w:t>.</w:t>
      </w:r>
    </w:p>
    <w:p w:rsidR="00E823FF" w:rsidRPr="00DF44F5" w:rsidRDefault="00E823FF" w:rsidP="00CE1114">
      <w:pPr>
        <w:spacing w:line="276" w:lineRule="auto"/>
        <w:rPr>
          <w:sz w:val="28"/>
          <w:szCs w:val="28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F27CA" w:rsidRDefault="00AF27CA" w:rsidP="00CE1114">
      <w:pPr>
        <w:pStyle w:val="ConsPlusNormal"/>
        <w:spacing w:line="276" w:lineRule="auto"/>
        <w:ind w:firstLine="567"/>
        <w:jc w:val="both"/>
      </w:pPr>
      <w:r>
        <w:t>2.1. Сведения об организационной структуре и системе управления</w:t>
      </w:r>
    </w:p>
    <w:p w:rsidR="00AF27CA" w:rsidRDefault="00AF27CA" w:rsidP="00CE1114">
      <w:pPr>
        <w:pStyle w:val="ConsPlusNormal"/>
        <w:spacing w:line="276" w:lineRule="auto"/>
        <w:ind w:firstLine="567"/>
        <w:jc w:val="both"/>
      </w:pPr>
    </w:p>
    <w:p w:rsidR="00AF27CA" w:rsidRDefault="00AF27CA" w:rsidP="00CE1114">
      <w:pPr>
        <w:pStyle w:val="ConsPlusNormal"/>
        <w:spacing w:line="276" w:lineRule="auto"/>
        <w:ind w:firstLine="567"/>
        <w:jc w:val="both"/>
      </w:pPr>
      <w:r>
        <w:t>Организационная структура и система управления муниципального ко</w:t>
      </w:r>
      <w:r>
        <w:t>н</w:t>
      </w:r>
      <w:r>
        <w:t>троля в городском поселении Новоаганск</w:t>
      </w:r>
      <w:r w:rsidR="00CC79A4">
        <w:t>:</w:t>
      </w:r>
    </w:p>
    <w:p w:rsidR="00AF27CA" w:rsidRDefault="00AF27CA" w:rsidP="00AF27CA">
      <w:pPr>
        <w:spacing w:line="276" w:lineRule="auto"/>
        <w:ind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3261"/>
      </w:tblGrid>
      <w:tr w:rsidR="00AF27CA" w:rsidRPr="005E5C79" w:rsidTr="0052318B">
        <w:tc>
          <w:tcPr>
            <w:tcW w:w="534" w:type="dxa"/>
            <w:vAlign w:val="center"/>
          </w:tcPr>
          <w:p w:rsidR="00AF27CA" w:rsidRPr="005E5C79" w:rsidRDefault="00AF27CA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 xml:space="preserve">№ </w:t>
            </w:r>
            <w:proofErr w:type="gramStart"/>
            <w:r w:rsidRPr="005E5C79">
              <w:rPr>
                <w:sz w:val="22"/>
                <w:szCs w:val="22"/>
              </w:rPr>
              <w:t>п</w:t>
            </w:r>
            <w:proofErr w:type="gramEnd"/>
            <w:r w:rsidRPr="005E5C79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  <w:vAlign w:val="center"/>
          </w:tcPr>
          <w:p w:rsidR="00AF27CA" w:rsidRPr="005E5C79" w:rsidRDefault="00AF27CA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Наименование структурного подраздел</w:t>
            </w:r>
            <w:r w:rsidRPr="005E5C79">
              <w:rPr>
                <w:sz w:val="22"/>
                <w:szCs w:val="22"/>
              </w:rPr>
              <w:t>е</w:t>
            </w:r>
            <w:r w:rsidRPr="005E5C79">
              <w:rPr>
                <w:sz w:val="22"/>
                <w:szCs w:val="22"/>
              </w:rPr>
              <w:t>ния, уполномоченного на осуществление функций муниципального контроля</w:t>
            </w:r>
          </w:p>
        </w:tc>
        <w:tc>
          <w:tcPr>
            <w:tcW w:w="1417" w:type="dxa"/>
            <w:vAlign w:val="center"/>
          </w:tcPr>
          <w:p w:rsidR="00AF27CA" w:rsidRPr="005E5C79" w:rsidRDefault="00AF27CA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Предельная штатная численность</w:t>
            </w:r>
          </w:p>
        </w:tc>
        <w:tc>
          <w:tcPr>
            <w:tcW w:w="3261" w:type="dxa"/>
            <w:vAlign w:val="center"/>
          </w:tcPr>
          <w:p w:rsidR="00AF27CA" w:rsidRPr="005E5C79" w:rsidRDefault="00AF27CA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Количество штатных единиц по  должностям, предусматрива</w:t>
            </w:r>
            <w:r w:rsidRPr="005E5C79">
              <w:rPr>
                <w:sz w:val="22"/>
                <w:szCs w:val="22"/>
              </w:rPr>
              <w:t>ю</w:t>
            </w:r>
            <w:r w:rsidRPr="005E5C79">
              <w:rPr>
                <w:sz w:val="22"/>
                <w:szCs w:val="22"/>
              </w:rPr>
              <w:t>щим выполнение функций по контролю</w:t>
            </w:r>
          </w:p>
        </w:tc>
      </w:tr>
      <w:tr w:rsidR="00AF27CA" w:rsidRPr="005E5C79" w:rsidTr="0052318B">
        <w:tc>
          <w:tcPr>
            <w:tcW w:w="534" w:type="dxa"/>
          </w:tcPr>
          <w:p w:rsidR="00AF27CA" w:rsidRPr="005E5C79" w:rsidRDefault="00AF27CA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AF27CA" w:rsidRPr="005E5C79" w:rsidRDefault="00AF27CA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управлению муниципальным имуществом администрации поселения</w:t>
            </w:r>
          </w:p>
        </w:tc>
        <w:tc>
          <w:tcPr>
            <w:tcW w:w="1417" w:type="dxa"/>
          </w:tcPr>
          <w:p w:rsidR="00AF27CA" w:rsidRPr="005E5C79" w:rsidRDefault="00AF27CA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AF27CA" w:rsidRPr="005E5C79" w:rsidRDefault="00AF27CA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F27CA" w:rsidRPr="005E5C79" w:rsidTr="0052318B">
        <w:tc>
          <w:tcPr>
            <w:tcW w:w="534" w:type="dxa"/>
          </w:tcPr>
          <w:p w:rsidR="00AF27CA" w:rsidRPr="005E5C79" w:rsidRDefault="00AF27CA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AF27CA" w:rsidRPr="005E5C79" w:rsidRDefault="00851EB8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AF27CA">
              <w:rPr>
                <w:sz w:val="22"/>
                <w:szCs w:val="22"/>
              </w:rPr>
              <w:t xml:space="preserve"> жилищно-коммунального хозя</w:t>
            </w:r>
            <w:r w:rsidR="00AF27CA">
              <w:rPr>
                <w:sz w:val="22"/>
                <w:szCs w:val="22"/>
              </w:rPr>
              <w:t>й</w:t>
            </w:r>
            <w:r w:rsidR="00AF27CA">
              <w:rPr>
                <w:sz w:val="22"/>
                <w:szCs w:val="22"/>
              </w:rPr>
              <w:t>ства и транспорта</w:t>
            </w:r>
            <w:r w:rsidR="00AF27CA" w:rsidRPr="005E5C79">
              <w:rPr>
                <w:sz w:val="22"/>
                <w:szCs w:val="22"/>
              </w:rPr>
              <w:t xml:space="preserve"> администрации </w:t>
            </w:r>
            <w:r w:rsidR="00AF27CA">
              <w:rPr>
                <w:sz w:val="22"/>
                <w:szCs w:val="22"/>
              </w:rPr>
              <w:t>посел</w:t>
            </w:r>
            <w:r w:rsidR="00AF27CA">
              <w:rPr>
                <w:sz w:val="22"/>
                <w:szCs w:val="22"/>
              </w:rPr>
              <w:t>е</w:t>
            </w:r>
            <w:r w:rsidR="00AF27CA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</w:tcPr>
          <w:p w:rsidR="00AF27CA" w:rsidRPr="005E5C79" w:rsidRDefault="00851EB8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AF27CA" w:rsidRPr="005E5C79" w:rsidRDefault="00AF27CA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C79A4">
              <w:rPr>
                <w:sz w:val="22"/>
                <w:szCs w:val="22"/>
              </w:rPr>
              <w:t>2</w:t>
            </w:r>
          </w:p>
        </w:tc>
      </w:tr>
      <w:tr w:rsidR="00AF27CA" w:rsidRPr="005E5C79" w:rsidTr="0052318B">
        <w:tc>
          <w:tcPr>
            <w:tcW w:w="534" w:type="dxa"/>
          </w:tcPr>
          <w:p w:rsidR="00AF27CA" w:rsidRPr="005E5C79" w:rsidRDefault="00AF27CA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AF27CA" w:rsidRPr="005E5C79" w:rsidRDefault="00AF27CA" w:rsidP="00AF27C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 xml:space="preserve">Отдел экономики администрации </w:t>
            </w:r>
            <w:r>
              <w:rPr>
                <w:sz w:val="22"/>
                <w:szCs w:val="22"/>
              </w:rPr>
              <w:t>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1417" w:type="dxa"/>
          </w:tcPr>
          <w:p w:rsidR="00AF27CA" w:rsidRPr="005E5C79" w:rsidRDefault="00AF27CA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261" w:type="dxa"/>
          </w:tcPr>
          <w:p w:rsidR="00AF27CA" w:rsidRPr="005E5C79" w:rsidRDefault="001860A3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F27CA" w:rsidRDefault="00AF27CA" w:rsidP="00F538E3">
      <w:pPr>
        <w:pStyle w:val="ConsPlusNormal"/>
        <w:ind w:firstLine="567"/>
        <w:jc w:val="both"/>
      </w:pPr>
    </w:p>
    <w:p w:rsidR="00840E14" w:rsidRPr="00840E14" w:rsidRDefault="00840E14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840E14">
        <w:rPr>
          <w:sz w:val="28"/>
          <w:szCs w:val="28"/>
        </w:rPr>
        <w:t>Органом местного самоуправления, уполномоченным на организацию и осуществление муниципального контроля на территории городского поселения Новоаганск, является администрация городского поселения.</w:t>
      </w:r>
    </w:p>
    <w:p w:rsidR="00840E14" w:rsidRPr="00840E14" w:rsidRDefault="00840E14" w:rsidP="006472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40E14">
        <w:rPr>
          <w:sz w:val="28"/>
          <w:szCs w:val="28"/>
        </w:rPr>
        <w:t>Структурными подразделениями администрации городского поселения, осуществляющими муниципальный контроль являются</w:t>
      </w:r>
      <w:proofErr w:type="gramEnd"/>
      <w:r w:rsidRPr="00840E14">
        <w:rPr>
          <w:sz w:val="28"/>
          <w:szCs w:val="28"/>
        </w:rPr>
        <w:t>:</w:t>
      </w:r>
    </w:p>
    <w:p w:rsidR="00840E14" w:rsidRDefault="00840E14" w:rsidP="00647222">
      <w:pPr>
        <w:pStyle w:val="ConsPlusNormal"/>
        <w:numPr>
          <w:ilvl w:val="0"/>
          <w:numId w:val="1"/>
        </w:numPr>
        <w:spacing w:line="276" w:lineRule="auto"/>
        <w:ind w:left="0" w:firstLine="397"/>
        <w:jc w:val="both"/>
      </w:pPr>
      <w:r>
        <w:t>О</w:t>
      </w:r>
      <w:r w:rsidRPr="00E07A01">
        <w:t xml:space="preserve">тдел по управлению муниципальным имуществом </w:t>
      </w:r>
      <w:r>
        <w:t xml:space="preserve"> - о</w:t>
      </w:r>
      <w:r w:rsidR="007F4232" w:rsidRPr="00E07A01">
        <w:t xml:space="preserve">существление функции муниципального земельного контроля на территории </w:t>
      </w:r>
      <w:r>
        <w:t>городского п</w:t>
      </w:r>
      <w:r>
        <w:t>о</w:t>
      </w:r>
      <w:r>
        <w:t xml:space="preserve">селения Новоаганск; </w:t>
      </w:r>
    </w:p>
    <w:p w:rsidR="007F4232" w:rsidRDefault="00851EB8" w:rsidP="00647222">
      <w:pPr>
        <w:pStyle w:val="ConsPlusNormal"/>
        <w:numPr>
          <w:ilvl w:val="0"/>
          <w:numId w:val="1"/>
        </w:numPr>
        <w:spacing w:line="276" w:lineRule="auto"/>
        <w:ind w:left="0" w:firstLine="397"/>
        <w:jc w:val="both"/>
      </w:pPr>
      <w:r>
        <w:t>Отдел</w:t>
      </w:r>
      <w:r w:rsidR="00840E14">
        <w:t xml:space="preserve"> </w:t>
      </w:r>
      <w:r w:rsidR="00840E14" w:rsidRPr="00E07A01">
        <w:t xml:space="preserve"> </w:t>
      </w:r>
      <w:r>
        <w:t>жилищно-коммунального хозяйства</w:t>
      </w:r>
      <w:r w:rsidR="00840E14" w:rsidRPr="00E07A01">
        <w:t xml:space="preserve"> и транспорта</w:t>
      </w:r>
      <w:r w:rsidR="00840E14" w:rsidRPr="00840E14">
        <w:rPr>
          <w:bCs/>
          <w:color w:val="000000"/>
          <w:shd w:val="clear" w:color="auto" w:fill="FFFFFF"/>
        </w:rPr>
        <w:t xml:space="preserve"> </w:t>
      </w:r>
      <w:r w:rsidR="00840E14">
        <w:rPr>
          <w:bCs/>
          <w:color w:val="000000"/>
          <w:shd w:val="clear" w:color="auto" w:fill="FFFFFF"/>
        </w:rPr>
        <w:t xml:space="preserve"> - о</w:t>
      </w:r>
      <w:r w:rsidR="007F4232" w:rsidRPr="00E07A01">
        <w:t>существл</w:t>
      </w:r>
      <w:r w:rsidR="007F4232" w:rsidRPr="00E07A01">
        <w:t>е</w:t>
      </w:r>
      <w:r w:rsidR="007F4232" w:rsidRPr="00E07A01">
        <w:t xml:space="preserve">ние муниципального жилищного контроля, </w:t>
      </w:r>
      <w:proofErr w:type="gramStart"/>
      <w:r w:rsidR="007F4232" w:rsidRPr="00840E14">
        <w:rPr>
          <w:rStyle w:val="aa"/>
          <w:b w:val="0"/>
          <w:color w:val="000000"/>
          <w:shd w:val="clear" w:color="auto" w:fill="FFFFFF"/>
        </w:rPr>
        <w:t>контроля за</w:t>
      </w:r>
      <w:proofErr w:type="gramEnd"/>
      <w:r w:rsidR="007F4232" w:rsidRPr="00840E14">
        <w:rPr>
          <w:rStyle w:val="aa"/>
          <w:b w:val="0"/>
          <w:color w:val="000000"/>
          <w:shd w:val="clear" w:color="auto" w:fill="FFFFFF"/>
        </w:rPr>
        <w:t xml:space="preserve"> сохранностью автом</w:t>
      </w:r>
      <w:r w:rsidR="007F4232" w:rsidRPr="00840E14">
        <w:rPr>
          <w:rStyle w:val="aa"/>
          <w:b w:val="0"/>
          <w:color w:val="000000"/>
          <w:shd w:val="clear" w:color="auto" w:fill="FFFFFF"/>
        </w:rPr>
        <w:t>о</w:t>
      </w:r>
      <w:r w:rsidR="007F4232" w:rsidRPr="00840E14">
        <w:rPr>
          <w:rStyle w:val="aa"/>
          <w:b w:val="0"/>
          <w:color w:val="000000"/>
          <w:shd w:val="clear" w:color="auto" w:fill="FFFFFF"/>
        </w:rPr>
        <w:t>бил</w:t>
      </w:r>
      <w:r w:rsidR="007F4232" w:rsidRPr="00840E14">
        <w:rPr>
          <w:rStyle w:val="aa"/>
          <w:b w:val="0"/>
          <w:color w:val="000000"/>
          <w:shd w:val="clear" w:color="auto" w:fill="FFFFFF"/>
        </w:rPr>
        <w:t>ь</w:t>
      </w:r>
      <w:r w:rsidR="007F4232" w:rsidRPr="00840E14">
        <w:rPr>
          <w:rStyle w:val="aa"/>
          <w:b w:val="0"/>
          <w:color w:val="000000"/>
          <w:shd w:val="clear" w:color="auto" w:fill="FFFFFF"/>
        </w:rPr>
        <w:t>ных дорог общего пользования местного значения в границах городского поселения Нов</w:t>
      </w:r>
      <w:r w:rsidR="007F4232" w:rsidRPr="00840E14">
        <w:rPr>
          <w:rStyle w:val="aa"/>
          <w:b w:val="0"/>
          <w:color w:val="000000"/>
          <w:shd w:val="clear" w:color="auto" w:fill="FFFFFF"/>
        </w:rPr>
        <w:t>о</w:t>
      </w:r>
      <w:r w:rsidR="007F4232" w:rsidRPr="00840E14">
        <w:rPr>
          <w:rStyle w:val="aa"/>
          <w:b w:val="0"/>
          <w:color w:val="000000"/>
          <w:shd w:val="clear" w:color="auto" w:fill="FFFFFF"/>
        </w:rPr>
        <w:t>аганск</w:t>
      </w:r>
      <w:r w:rsidR="00840E14">
        <w:t>;</w:t>
      </w:r>
    </w:p>
    <w:p w:rsidR="007F4232" w:rsidRPr="00E07A01" w:rsidRDefault="00840E14" w:rsidP="00647222">
      <w:pPr>
        <w:pStyle w:val="ConsPlusNormal"/>
        <w:numPr>
          <w:ilvl w:val="0"/>
          <w:numId w:val="1"/>
        </w:numPr>
        <w:spacing w:line="276" w:lineRule="auto"/>
        <w:ind w:left="0" w:firstLine="397"/>
        <w:jc w:val="both"/>
      </w:pPr>
      <w:r>
        <w:t>О</w:t>
      </w:r>
      <w:r w:rsidRPr="00E07A01">
        <w:t>тдел экономики</w:t>
      </w:r>
      <w:r>
        <w:t xml:space="preserve"> - о</w:t>
      </w:r>
      <w:r w:rsidR="007F4232" w:rsidRPr="00E07A01">
        <w:t xml:space="preserve">существление функции муниципального контроля в области торговой деятельности  (в части размещения нестационарных торговых объектов) на территории городского поселения Новоаганск </w:t>
      </w:r>
    </w:p>
    <w:p w:rsidR="007F4232" w:rsidRDefault="007F4232" w:rsidP="00647222">
      <w:pPr>
        <w:pStyle w:val="ConsPlusNormal"/>
        <w:spacing w:line="276" w:lineRule="auto"/>
        <w:ind w:firstLine="567"/>
        <w:jc w:val="both"/>
      </w:pPr>
      <w:r w:rsidRPr="00E07A01">
        <w:t>Утвержден перечень должностных лиц, являющихся муниципальными и</w:t>
      </w:r>
      <w:r w:rsidRPr="00E07A01">
        <w:t>н</w:t>
      </w:r>
      <w:r w:rsidRPr="00E07A01">
        <w:t>спекторами, уполномоченными осуществлять муниципальный контроль.</w:t>
      </w:r>
    </w:p>
    <w:p w:rsidR="007F4232" w:rsidRDefault="007F4232" w:rsidP="00647222">
      <w:pPr>
        <w:spacing w:line="276" w:lineRule="auto"/>
        <w:ind w:firstLine="709"/>
        <w:jc w:val="both"/>
        <w:rPr>
          <w:sz w:val="28"/>
          <w:szCs w:val="28"/>
        </w:rPr>
      </w:pPr>
    </w:p>
    <w:p w:rsidR="00AF27CA" w:rsidRDefault="00AF27CA" w:rsidP="00647222">
      <w:pPr>
        <w:spacing w:line="276" w:lineRule="auto"/>
        <w:ind w:firstLine="709"/>
        <w:jc w:val="center"/>
        <w:rPr>
          <w:sz w:val="28"/>
          <w:szCs w:val="28"/>
        </w:rPr>
      </w:pPr>
      <w:r w:rsidRPr="00B14AC7">
        <w:rPr>
          <w:sz w:val="28"/>
          <w:szCs w:val="28"/>
        </w:rPr>
        <w:t xml:space="preserve">2.2. Перечень и описание видов </w:t>
      </w:r>
      <w:r>
        <w:rPr>
          <w:sz w:val="28"/>
          <w:szCs w:val="28"/>
        </w:rPr>
        <w:t>муниципального контроля</w:t>
      </w:r>
    </w:p>
    <w:p w:rsidR="00AF27CA" w:rsidRPr="00AF27CA" w:rsidRDefault="00AF27CA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AF27CA">
        <w:rPr>
          <w:sz w:val="28"/>
          <w:szCs w:val="28"/>
        </w:rPr>
        <w:t>На территории городского поселения Новоаганск осуществляется 4 вида муниципального контроля:</w:t>
      </w:r>
    </w:p>
    <w:p w:rsidR="00AF27CA" w:rsidRPr="00AF27CA" w:rsidRDefault="00AF27CA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AF27CA">
        <w:rPr>
          <w:sz w:val="28"/>
          <w:szCs w:val="28"/>
        </w:rPr>
        <w:t>муниципальный жилищный контроль;</w:t>
      </w:r>
    </w:p>
    <w:p w:rsidR="00AF27CA" w:rsidRPr="00AF27CA" w:rsidRDefault="00AF27CA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AF27CA">
        <w:rPr>
          <w:sz w:val="28"/>
          <w:szCs w:val="28"/>
        </w:rPr>
        <w:t xml:space="preserve">муниципальный земельный контроль; </w:t>
      </w:r>
    </w:p>
    <w:p w:rsidR="00AF27CA" w:rsidRPr="00AF27CA" w:rsidRDefault="00AF27CA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AF27CA">
        <w:rPr>
          <w:sz w:val="28"/>
          <w:szCs w:val="28"/>
        </w:rPr>
        <w:t xml:space="preserve">муниципальный </w:t>
      </w:r>
      <w:proofErr w:type="gramStart"/>
      <w:r w:rsidRPr="00AF27CA">
        <w:rPr>
          <w:sz w:val="28"/>
          <w:szCs w:val="28"/>
        </w:rPr>
        <w:t>контроль за</w:t>
      </w:r>
      <w:proofErr w:type="gramEnd"/>
      <w:r w:rsidRPr="00AF27CA">
        <w:rPr>
          <w:sz w:val="28"/>
          <w:szCs w:val="28"/>
        </w:rPr>
        <w:t xml:space="preserve"> сохранностью автомобильных дорог общего пользования местного значения;</w:t>
      </w:r>
    </w:p>
    <w:p w:rsidR="00AF27CA" w:rsidRDefault="00AF27CA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AF27CA">
        <w:rPr>
          <w:sz w:val="28"/>
          <w:szCs w:val="28"/>
        </w:rPr>
        <w:t>муниципальный контроль в области торговой деятельности.</w:t>
      </w:r>
    </w:p>
    <w:p w:rsidR="00AF27CA" w:rsidRPr="00AF27CA" w:rsidRDefault="00AF27CA" w:rsidP="00647222">
      <w:pPr>
        <w:spacing w:line="276" w:lineRule="auto"/>
        <w:ind w:firstLine="709"/>
        <w:jc w:val="both"/>
        <w:rPr>
          <w:sz w:val="28"/>
          <w:szCs w:val="28"/>
        </w:rPr>
      </w:pPr>
    </w:p>
    <w:p w:rsidR="00851EB8" w:rsidRDefault="00AF27CA" w:rsidP="00647222">
      <w:pPr>
        <w:pStyle w:val="ConsPlusNormal"/>
        <w:tabs>
          <w:tab w:val="left" w:pos="1608"/>
        </w:tabs>
        <w:spacing w:line="276" w:lineRule="auto"/>
        <w:ind w:firstLine="709"/>
        <w:contextualSpacing/>
        <w:jc w:val="center"/>
      </w:pPr>
      <w:r w:rsidRPr="00802892">
        <w:t>2.3. Наименования и реквизиты нормативных правовых актов, регламе</w:t>
      </w:r>
      <w:r w:rsidRPr="00802892">
        <w:t>н</w:t>
      </w:r>
      <w:r w:rsidRPr="00802892">
        <w:t xml:space="preserve">тирующих порядок организации и осуществления видов </w:t>
      </w:r>
    </w:p>
    <w:p w:rsidR="00AF27CA" w:rsidRDefault="00AF27CA" w:rsidP="00647222">
      <w:pPr>
        <w:pStyle w:val="ConsPlusNormal"/>
        <w:tabs>
          <w:tab w:val="left" w:pos="1608"/>
        </w:tabs>
        <w:spacing w:line="276" w:lineRule="auto"/>
        <w:ind w:firstLine="709"/>
        <w:contextualSpacing/>
        <w:jc w:val="center"/>
      </w:pPr>
      <w:r>
        <w:t>муниципального ко</w:t>
      </w:r>
      <w:r>
        <w:t>н</w:t>
      </w:r>
      <w:r>
        <w:t>троля</w:t>
      </w:r>
      <w:r w:rsidR="007F4232">
        <w:t>:</w:t>
      </w:r>
    </w:p>
    <w:p w:rsidR="007F4232" w:rsidRDefault="007F4232" w:rsidP="00647222">
      <w:pPr>
        <w:pStyle w:val="ConsPlusNormal"/>
        <w:spacing w:line="276" w:lineRule="auto"/>
        <w:ind w:firstLine="567"/>
        <w:jc w:val="both"/>
        <w:rPr>
          <w:bCs/>
        </w:rPr>
      </w:pPr>
      <w:r w:rsidRPr="00E07A01">
        <w:t xml:space="preserve">- </w:t>
      </w:r>
      <w:r w:rsidRPr="00E07A01">
        <w:rPr>
          <w:bCs/>
        </w:rPr>
        <w:t>решение Совета депутатов городского поселения Новоаганск от 14.12.2017 № 264 «О Правилах ведения перечня видов муниципального ко</w:t>
      </w:r>
      <w:r w:rsidRPr="00E07A01">
        <w:rPr>
          <w:bCs/>
        </w:rPr>
        <w:t>н</w:t>
      </w:r>
      <w:r w:rsidRPr="00E07A01">
        <w:rPr>
          <w:bCs/>
        </w:rPr>
        <w:t>троля и органов местного самоуправления, уполномоченных на их осуществл</w:t>
      </w:r>
      <w:r w:rsidRPr="00E07A01">
        <w:rPr>
          <w:bCs/>
        </w:rPr>
        <w:t>е</w:t>
      </w:r>
      <w:r w:rsidRPr="00E07A01">
        <w:rPr>
          <w:bCs/>
        </w:rPr>
        <w:t>ние, на территории городского поселения Новоаганск»;</w:t>
      </w:r>
    </w:p>
    <w:p w:rsidR="00851EB8" w:rsidRPr="00E07A01" w:rsidRDefault="00851EB8" w:rsidP="00647222">
      <w:pPr>
        <w:pStyle w:val="ConsPlusNormal"/>
        <w:spacing w:line="276" w:lineRule="auto"/>
        <w:ind w:firstLine="567"/>
        <w:jc w:val="both"/>
        <w:rPr>
          <w:bCs/>
        </w:rPr>
      </w:pPr>
      <w:r>
        <w:t xml:space="preserve">- </w:t>
      </w:r>
      <w:r w:rsidRPr="00E07A01">
        <w:t>постановление администрации городского поселения Новоаганск от 0</w:t>
      </w:r>
      <w:r>
        <w:t>8</w:t>
      </w:r>
      <w:r w:rsidRPr="00E07A01">
        <w:t>.0</w:t>
      </w:r>
      <w:r>
        <w:t>4</w:t>
      </w:r>
      <w:r w:rsidRPr="00E07A01">
        <w:t>.201</w:t>
      </w:r>
      <w:r>
        <w:t>9</w:t>
      </w:r>
      <w:r w:rsidRPr="00E07A01">
        <w:t xml:space="preserve"> № 1</w:t>
      </w:r>
      <w:r>
        <w:t>5</w:t>
      </w:r>
      <w:r w:rsidRPr="00E07A01">
        <w:t>4</w:t>
      </w:r>
      <w:r>
        <w:t xml:space="preserve"> «</w:t>
      </w:r>
      <w:r w:rsidRPr="00563FFB">
        <w:rPr>
          <w:shd w:val="clear" w:color="auto" w:fill="FFFFFF"/>
        </w:rPr>
        <w:t>Об утверждении Перечня видов муниципального контроля и органов местного самоуправления, уполномоченных на их осущес</w:t>
      </w:r>
      <w:r w:rsidRPr="00563FFB">
        <w:rPr>
          <w:shd w:val="clear" w:color="auto" w:fill="FFFFFF"/>
        </w:rPr>
        <w:t>т</w:t>
      </w:r>
      <w:r w:rsidRPr="00563FFB">
        <w:rPr>
          <w:shd w:val="clear" w:color="auto" w:fill="FFFFFF"/>
        </w:rPr>
        <w:t>вление</w:t>
      </w:r>
      <w:r>
        <w:rPr>
          <w:shd w:val="clear" w:color="auto" w:fill="FFFFFF"/>
        </w:rPr>
        <w:t>»;</w:t>
      </w:r>
    </w:p>
    <w:p w:rsidR="007F4232" w:rsidRPr="00E07A01" w:rsidRDefault="007F4232" w:rsidP="00647222">
      <w:pPr>
        <w:pStyle w:val="ConsPlusNormal"/>
        <w:spacing w:line="276" w:lineRule="auto"/>
        <w:ind w:firstLine="567"/>
        <w:jc w:val="both"/>
      </w:pPr>
      <w:r w:rsidRPr="00E07A01">
        <w:rPr>
          <w:bCs/>
        </w:rPr>
        <w:lastRenderedPageBreak/>
        <w:t xml:space="preserve">- </w:t>
      </w:r>
      <w:r w:rsidRPr="00E07A01">
        <w:t>постановление администрации городского поселения Новоаганск от 04.05.2018 № 164 «Об утверждении Порядка организации и осуществления м</w:t>
      </w:r>
      <w:r w:rsidRPr="00E07A01">
        <w:t>у</w:t>
      </w:r>
      <w:r w:rsidRPr="00E07A01">
        <w:t>ниципального контроля в области торговой деятельности на территории горо</w:t>
      </w:r>
      <w:r w:rsidRPr="00E07A01">
        <w:t>д</w:t>
      </w:r>
      <w:r w:rsidRPr="00E07A01">
        <w:t>ского поселения Новоаганск»;</w:t>
      </w:r>
    </w:p>
    <w:p w:rsidR="007F4232" w:rsidRPr="00E07A01" w:rsidRDefault="007F4232" w:rsidP="00647222">
      <w:pPr>
        <w:pStyle w:val="ConsPlusNormal"/>
        <w:spacing w:line="276" w:lineRule="auto"/>
        <w:ind w:firstLine="567"/>
        <w:jc w:val="both"/>
      </w:pPr>
      <w:r w:rsidRPr="00E07A01">
        <w:t>- постановление администрации городского поселения Новоаганск от 22.02.2017 № 46 «Об утверждении Положения о порядке осуществления мун</w:t>
      </w:r>
      <w:r w:rsidRPr="00E07A01">
        <w:t>и</w:t>
      </w:r>
      <w:r w:rsidRPr="00E07A01">
        <w:t>ципального земельного контроля в границах муниципального образования г</w:t>
      </w:r>
      <w:r w:rsidRPr="00E07A01">
        <w:t>о</w:t>
      </w:r>
      <w:r w:rsidRPr="00E07A01">
        <w:t>родское поселение Новоаганск»;</w:t>
      </w:r>
    </w:p>
    <w:p w:rsidR="007F4232" w:rsidRPr="00E07A01" w:rsidRDefault="007F4232" w:rsidP="00647222">
      <w:pPr>
        <w:pStyle w:val="ConsPlusNormal"/>
        <w:spacing w:line="276" w:lineRule="auto"/>
        <w:ind w:firstLine="567"/>
        <w:jc w:val="both"/>
      </w:pPr>
      <w:r w:rsidRPr="00E07A01">
        <w:t xml:space="preserve">- постановление администрации городского поселения Новоаганск от 05.06.2018 № 219 «Об утверждении </w:t>
      </w:r>
      <w:hyperlink r:id="rId9" w:history="1">
        <w:proofErr w:type="gramStart"/>
        <w:r w:rsidRPr="00E07A01">
          <w:rPr>
            <w:bCs/>
          </w:rPr>
          <w:t>Порядк</w:t>
        </w:r>
      </w:hyperlink>
      <w:r w:rsidRPr="00E07A01">
        <w:rPr>
          <w:bCs/>
        </w:rPr>
        <w:t>а</w:t>
      </w:r>
      <w:proofErr w:type="gramEnd"/>
      <w:r w:rsidRPr="00E07A01">
        <w:rPr>
          <w:bCs/>
        </w:rPr>
        <w:t xml:space="preserve"> организации  и осуществления муниципального жилищного контроля</w:t>
      </w:r>
      <w:r w:rsidRPr="00E07A01">
        <w:t xml:space="preserve"> на территории городского поселения Новоаганск»;</w:t>
      </w:r>
    </w:p>
    <w:p w:rsidR="007F4232" w:rsidRPr="00E07A01" w:rsidRDefault="007F4232" w:rsidP="00647222">
      <w:pPr>
        <w:pStyle w:val="ConsPlusNormal"/>
        <w:spacing w:line="276" w:lineRule="auto"/>
        <w:ind w:firstLine="567"/>
        <w:jc w:val="both"/>
      </w:pPr>
      <w:r w:rsidRPr="00E07A01">
        <w:t xml:space="preserve">- постановление администрации городского поселения Новоаганск от 05.06.2018 № 220 «Об утверждении </w:t>
      </w:r>
      <w:r w:rsidRPr="00E07A01">
        <w:rPr>
          <w:bCs/>
        </w:rPr>
        <w:t>Положения о порядке осуществления м</w:t>
      </w:r>
      <w:r w:rsidRPr="00E07A01">
        <w:rPr>
          <w:bCs/>
        </w:rPr>
        <w:t>у</w:t>
      </w:r>
      <w:r w:rsidRPr="00E07A01">
        <w:rPr>
          <w:bCs/>
        </w:rPr>
        <w:t xml:space="preserve">ниципального </w:t>
      </w:r>
      <w:proofErr w:type="gramStart"/>
      <w:r w:rsidRPr="00E07A01">
        <w:rPr>
          <w:bCs/>
        </w:rPr>
        <w:t>контроля за</w:t>
      </w:r>
      <w:proofErr w:type="gramEnd"/>
      <w:r w:rsidRPr="00E07A01">
        <w:rPr>
          <w:bCs/>
        </w:rPr>
        <w:t xml:space="preserve"> сохранностью автомобильных дорог общего польз</w:t>
      </w:r>
      <w:r w:rsidRPr="00E07A01">
        <w:rPr>
          <w:bCs/>
        </w:rPr>
        <w:t>о</w:t>
      </w:r>
      <w:r w:rsidRPr="00E07A01">
        <w:rPr>
          <w:bCs/>
        </w:rPr>
        <w:t>вания местного значения в границах</w:t>
      </w:r>
      <w:r w:rsidRPr="00E07A01">
        <w:t xml:space="preserve"> городского поселения Новоаганск»;</w:t>
      </w:r>
    </w:p>
    <w:p w:rsidR="007F4232" w:rsidRPr="00E07A01" w:rsidRDefault="007F4232" w:rsidP="00647222">
      <w:pPr>
        <w:pStyle w:val="ConsPlusNormal"/>
        <w:spacing w:line="276" w:lineRule="auto"/>
        <w:ind w:firstLine="567"/>
        <w:jc w:val="both"/>
      </w:pPr>
      <w:r w:rsidRPr="00E07A01">
        <w:t>- постановление администрации городского поселения Новоаганск от 0</w:t>
      </w:r>
      <w:r w:rsidR="00D46401">
        <w:t>5</w:t>
      </w:r>
      <w:r w:rsidRPr="00E07A01">
        <w:t>.0</w:t>
      </w:r>
      <w:r w:rsidR="00D46401">
        <w:t>3</w:t>
      </w:r>
      <w:r w:rsidRPr="00E07A01">
        <w:t>.201</w:t>
      </w:r>
      <w:r w:rsidR="00D46401">
        <w:t>9</w:t>
      </w:r>
      <w:r w:rsidRPr="00E07A01">
        <w:t xml:space="preserve"> № </w:t>
      </w:r>
      <w:r w:rsidR="00D46401">
        <w:t>114</w:t>
      </w:r>
      <w:r w:rsidRPr="00E07A01">
        <w:t xml:space="preserve"> «Об утверждении административного регламента осущест</w:t>
      </w:r>
      <w:r w:rsidRPr="00E07A01">
        <w:t>в</w:t>
      </w:r>
      <w:r w:rsidRPr="00E07A01">
        <w:t>ления муниципального контроля в области торговой деятельности на террит</w:t>
      </w:r>
      <w:r w:rsidRPr="00E07A01">
        <w:t>о</w:t>
      </w:r>
      <w:r w:rsidRPr="00E07A01">
        <w:t>рии городского поселения Новоаганск»;</w:t>
      </w:r>
    </w:p>
    <w:p w:rsidR="007F4232" w:rsidRPr="00D46401" w:rsidRDefault="007F4232" w:rsidP="00647222">
      <w:pPr>
        <w:pStyle w:val="ConsPlusNormal"/>
        <w:spacing w:line="276" w:lineRule="auto"/>
        <w:ind w:firstLine="567"/>
        <w:jc w:val="both"/>
      </w:pPr>
      <w:r w:rsidRPr="00E07A01">
        <w:t xml:space="preserve">- постановление администрации городского поселения Новоаганск </w:t>
      </w:r>
      <w:r w:rsidR="00D46401" w:rsidRPr="00D46401">
        <w:t>от 15.04.2019 № 158 «</w:t>
      </w:r>
      <w:r w:rsidR="00D46401" w:rsidRPr="00D46401">
        <w:rPr>
          <w:bCs/>
        </w:rPr>
        <w:t>Об утверждении административного регламента исполнения муниципальной функции по осуществлению  муниципального земельного ко</w:t>
      </w:r>
      <w:r w:rsidR="00D46401" w:rsidRPr="00D46401">
        <w:rPr>
          <w:bCs/>
        </w:rPr>
        <w:t>н</w:t>
      </w:r>
      <w:r w:rsidR="00D46401" w:rsidRPr="00D46401">
        <w:rPr>
          <w:bCs/>
        </w:rPr>
        <w:t xml:space="preserve">троля на </w:t>
      </w:r>
      <w:r w:rsidR="00D46401" w:rsidRPr="00D46401">
        <w:t>территории муниципального образования городское поселение Нов</w:t>
      </w:r>
      <w:r w:rsidR="00D46401" w:rsidRPr="00D46401">
        <w:t>о</w:t>
      </w:r>
      <w:r w:rsidR="00D46401" w:rsidRPr="00D46401">
        <w:t>аганск»</w:t>
      </w:r>
      <w:r w:rsidRPr="00D46401">
        <w:t>;</w:t>
      </w:r>
    </w:p>
    <w:p w:rsidR="007F4232" w:rsidRPr="00E07A01" w:rsidRDefault="007F4232" w:rsidP="00647222">
      <w:pPr>
        <w:spacing w:line="276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07A01">
        <w:rPr>
          <w:bCs/>
          <w:color w:val="000000"/>
          <w:sz w:val="28"/>
          <w:szCs w:val="28"/>
          <w:shd w:val="clear" w:color="auto" w:fill="FFFFFF"/>
        </w:rPr>
        <w:t xml:space="preserve">- постановление от 05.07.2013 № 233 «Об утверждении </w:t>
      </w:r>
      <w:proofErr w:type="gramStart"/>
      <w:r w:rsidRPr="00E07A01">
        <w:rPr>
          <w:bCs/>
          <w:color w:val="000000"/>
          <w:sz w:val="28"/>
          <w:szCs w:val="28"/>
          <w:shd w:val="clear" w:color="auto" w:fill="FFFFFF"/>
        </w:rPr>
        <w:t>административного</w:t>
      </w:r>
      <w:proofErr w:type="gramEnd"/>
      <w:r w:rsidRPr="00E07A01">
        <w:rPr>
          <w:bCs/>
          <w:color w:val="000000"/>
          <w:sz w:val="28"/>
          <w:szCs w:val="28"/>
          <w:shd w:val="clear" w:color="auto" w:fill="FFFFFF"/>
        </w:rPr>
        <w:t xml:space="preserve"> регламента проведения проверок при осуществлении муниципального жили</w:t>
      </w:r>
      <w:r w:rsidRPr="00E07A01">
        <w:rPr>
          <w:bCs/>
          <w:color w:val="000000"/>
          <w:sz w:val="28"/>
          <w:szCs w:val="28"/>
          <w:shd w:val="clear" w:color="auto" w:fill="FFFFFF"/>
        </w:rPr>
        <w:t>щ</w:t>
      </w:r>
      <w:r w:rsidRPr="00E07A01">
        <w:rPr>
          <w:bCs/>
          <w:color w:val="000000"/>
          <w:sz w:val="28"/>
          <w:szCs w:val="28"/>
          <w:shd w:val="clear" w:color="auto" w:fill="FFFFFF"/>
        </w:rPr>
        <w:t xml:space="preserve">ного контроля на территории </w:t>
      </w:r>
      <w:r w:rsidRPr="00E07A01">
        <w:rPr>
          <w:sz w:val="28"/>
          <w:szCs w:val="28"/>
        </w:rPr>
        <w:t xml:space="preserve">городского поселения </w:t>
      </w:r>
      <w:r w:rsidRPr="00E07A01">
        <w:rPr>
          <w:bCs/>
          <w:color w:val="000000"/>
          <w:sz w:val="28"/>
          <w:szCs w:val="28"/>
          <w:shd w:val="clear" w:color="auto" w:fill="FFFFFF"/>
        </w:rPr>
        <w:t>Новоаганск»;</w:t>
      </w:r>
    </w:p>
    <w:p w:rsidR="007F4232" w:rsidRPr="007F4232" w:rsidRDefault="007F4232" w:rsidP="0064722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07A01">
        <w:rPr>
          <w:sz w:val="28"/>
          <w:szCs w:val="28"/>
        </w:rPr>
        <w:t>- постановление администрации городского поселения Новоаганск от 16.11.2015 № 413</w:t>
      </w:r>
      <w:r w:rsidRPr="00E07A01">
        <w:rPr>
          <w:b/>
          <w:color w:val="FF0000"/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Pr="007F4232">
        <w:rPr>
          <w:rStyle w:val="aa"/>
          <w:b w:val="0"/>
          <w:sz w:val="28"/>
          <w:szCs w:val="28"/>
          <w:shd w:val="clear" w:color="auto" w:fill="FFFFFF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7F4232">
        <w:rPr>
          <w:rStyle w:val="aa"/>
          <w:b w:val="0"/>
          <w:sz w:val="28"/>
          <w:szCs w:val="28"/>
          <w:shd w:val="clear" w:color="auto" w:fill="FFFFFF"/>
        </w:rPr>
        <w:t>контроля за</w:t>
      </w:r>
      <w:proofErr w:type="gramEnd"/>
      <w:r w:rsidRPr="007F4232">
        <w:rPr>
          <w:rStyle w:val="aa"/>
          <w:b w:val="0"/>
          <w:sz w:val="28"/>
          <w:szCs w:val="28"/>
          <w:shd w:val="clear" w:color="auto" w:fill="FFFFFF"/>
        </w:rPr>
        <w:t xml:space="preserve"> с</w:t>
      </w:r>
      <w:r w:rsidRPr="007F4232">
        <w:rPr>
          <w:rStyle w:val="aa"/>
          <w:b w:val="0"/>
          <w:sz w:val="28"/>
          <w:szCs w:val="28"/>
          <w:shd w:val="clear" w:color="auto" w:fill="FFFFFF"/>
        </w:rPr>
        <w:t>о</w:t>
      </w:r>
      <w:r w:rsidRPr="007F4232">
        <w:rPr>
          <w:rStyle w:val="aa"/>
          <w:b w:val="0"/>
          <w:sz w:val="28"/>
          <w:szCs w:val="28"/>
          <w:shd w:val="clear" w:color="auto" w:fill="FFFFFF"/>
        </w:rPr>
        <w:t>хранностью автомобильных дорог местного значения городского поселения Новоаганск</w:t>
      </w:r>
      <w:r w:rsidRPr="007F4232">
        <w:rPr>
          <w:sz w:val="28"/>
          <w:szCs w:val="28"/>
        </w:rPr>
        <w:t>».</w:t>
      </w:r>
    </w:p>
    <w:p w:rsidR="007F4232" w:rsidRDefault="007F4232" w:rsidP="00647222">
      <w:pPr>
        <w:pStyle w:val="ConsPlusNormal"/>
        <w:tabs>
          <w:tab w:val="left" w:pos="1608"/>
        </w:tabs>
        <w:spacing w:line="276" w:lineRule="auto"/>
        <w:ind w:firstLine="709"/>
        <w:contextualSpacing/>
      </w:pPr>
    </w:p>
    <w:p w:rsidR="007F4232" w:rsidRDefault="007F4232" w:rsidP="00647222">
      <w:pPr>
        <w:pStyle w:val="ConsPlusNormal"/>
        <w:tabs>
          <w:tab w:val="left" w:pos="2412"/>
        </w:tabs>
        <w:spacing w:line="276" w:lineRule="auto"/>
        <w:ind w:firstLine="709"/>
        <w:contextualSpacing/>
        <w:jc w:val="center"/>
      </w:pPr>
      <w:r w:rsidRPr="00EF11D3">
        <w:t xml:space="preserve">2.4. Информация о взаимодействии органов </w:t>
      </w:r>
      <w:r>
        <w:t>муниципального контроля</w:t>
      </w:r>
      <w:r w:rsidRPr="00EF11D3">
        <w:t xml:space="preserve"> при осуществлении соответствующих видов </w:t>
      </w:r>
      <w:r>
        <w:t>муниципального контроля с</w:t>
      </w:r>
      <w:r w:rsidRPr="00EF11D3">
        <w:t xml:space="preserve"> др</w:t>
      </w:r>
      <w:r w:rsidRPr="00EF11D3">
        <w:t>у</w:t>
      </w:r>
      <w:r w:rsidRPr="00EF11D3">
        <w:t>гими органами государственного контроля (надзора), муниципального ко</w:t>
      </w:r>
      <w:r w:rsidRPr="00EF11D3">
        <w:t>н</w:t>
      </w:r>
      <w:r w:rsidRPr="00EF11D3">
        <w:t>троля, порядке и формах такого взаимодействия</w:t>
      </w:r>
    </w:p>
    <w:p w:rsidR="007F4232" w:rsidRDefault="007F4232" w:rsidP="00647222">
      <w:pPr>
        <w:pStyle w:val="ConsPlusNormal"/>
        <w:tabs>
          <w:tab w:val="left" w:pos="2412"/>
        </w:tabs>
        <w:spacing w:line="276" w:lineRule="auto"/>
        <w:ind w:firstLine="709"/>
        <w:contextualSpacing/>
        <w:jc w:val="center"/>
      </w:pPr>
    </w:p>
    <w:p w:rsidR="007F4232" w:rsidRPr="00337564" w:rsidRDefault="007F4232" w:rsidP="00647222">
      <w:pPr>
        <w:pStyle w:val="ConsPlusNormal"/>
        <w:spacing w:line="276" w:lineRule="auto"/>
        <w:ind w:firstLine="426"/>
        <w:jc w:val="both"/>
      </w:pPr>
      <w:r w:rsidRPr="00337564">
        <w:lastRenderedPageBreak/>
        <w:t xml:space="preserve">Администрацией поселения заключено соглашение </w:t>
      </w:r>
      <w:r w:rsidR="00840E14" w:rsidRPr="00337564">
        <w:t>о</w:t>
      </w:r>
      <w:r w:rsidRPr="00337564">
        <w:t xml:space="preserve"> порядк</w:t>
      </w:r>
      <w:r w:rsidR="00840E14" w:rsidRPr="00337564">
        <w:t>е</w:t>
      </w:r>
      <w:r w:rsidRPr="00337564">
        <w:t xml:space="preserve"> взаимоде</w:t>
      </w:r>
      <w:r w:rsidRPr="00337564">
        <w:t>й</w:t>
      </w:r>
      <w:r w:rsidRPr="00337564">
        <w:t xml:space="preserve">ствия при осуществлении муниципального земельного контроля с Управлением Федеральной службы государственной регистрации, кадастра и картографии по Ханты-Мансийскому автономному округу – Югре. </w:t>
      </w:r>
    </w:p>
    <w:p w:rsidR="007F4232" w:rsidRPr="00337564" w:rsidRDefault="00840E14" w:rsidP="00647222">
      <w:pPr>
        <w:pStyle w:val="ConsPlusNormal"/>
        <w:spacing w:line="276" w:lineRule="auto"/>
        <w:ind w:firstLine="426"/>
        <w:jc w:val="both"/>
      </w:pPr>
      <w:r w:rsidRPr="00337564">
        <w:t>Пр</w:t>
      </w:r>
      <w:r w:rsidR="007F4232" w:rsidRPr="00337564">
        <w:t>и осуществлении мероприятий по подготовке проектов ежегодного плана проведения плановых проверок юридических лиц, индивидуальных предпр</w:t>
      </w:r>
      <w:r w:rsidR="007F4232" w:rsidRPr="00337564">
        <w:t>и</w:t>
      </w:r>
      <w:r w:rsidR="007F4232" w:rsidRPr="00337564">
        <w:t>нимателей администрация поселения взаимодействует с Прокуратурой Нижн</w:t>
      </w:r>
      <w:r w:rsidR="007F4232" w:rsidRPr="00337564">
        <w:t>е</w:t>
      </w:r>
      <w:r w:rsidR="007F4232" w:rsidRPr="00337564">
        <w:t>вартовского района.</w:t>
      </w:r>
    </w:p>
    <w:p w:rsidR="003E5454" w:rsidRPr="003E5454" w:rsidRDefault="003E5454" w:rsidP="003E5454">
      <w:pPr>
        <w:spacing w:line="276" w:lineRule="auto"/>
        <w:ind w:firstLine="426"/>
        <w:rPr>
          <w:sz w:val="28"/>
          <w:szCs w:val="28"/>
        </w:rPr>
      </w:pPr>
      <w:r w:rsidRPr="003E5454">
        <w:rPr>
          <w:sz w:val="28"/>
          <w:szCs w:val="28"/>
        </w:rPr>
        <w:t>В соответствии с частью 1 статьи 26.2. Федерального закона от 26.12.2008 № 294-ФЗ «О защите прав юридических лиц и индивидуальных предприним</w:t>
      </w:r>
      <w:r w:rsidRPr="003E5454">
        <w:rPr>
          <w:sz w:val="28"/>
          <w:szCs w:val="28"/>
        </w:rPr>
        <w:t>а</w:t>
      </w:r>
      <w:r w:rsidRPr="003E5454">
        <w:rPr>
          <w:sz w:val="28"/>
          <w:szCs w:val="28"/>
        </w:rPr>
        <w:t>телей при осуществлении государственного контроля (надзора) и муниципал</w:t>
      </w:r>
      <w:r w:rsidRPr="003E5454">
        <w:rPr>
          <w:sz w:val="28"/>
          <w:szCs w:val="28"/>
        </w:rPr>
        <w:t>ь</w:t>
      </w:r>
      <w:r w:rsidRPr="003E5454">
        <w:rPr>
          <w:sz w:val="28"/>
          <w:szCs w:val="28"/>
        </w:rPr>
        <w:t>ного контроля» плановые проверки в отношении юридических лиц, индивид</w:t>
      </w:r>
      <w:r w:rsidRPr="003E5454">
        <w:rPr>
          <w:sz w:val="28"/>
          <w:szCs w:val="28"/>
        </w:rPr>
        <w:t>у</w:t>
      </w:r>
      <w:r w:rsidRPr="003E5454">
        <w:rPr>
          <w:sz w:val="28"/>
          <w:szCs w:val="28"/>
        </w:rPr>
        <w:t>альных предпринимателей</w:t>
      </w:r>
      <w:r w:rsidRPr="003E5454">
        <w:rPr>
          <w:sz w:val="28"/>
          <w:szCs w:val="28"/>
        </w:rPr>
        <w:t xml:space="preserve"> в 2019 году не осуществл</w:t>
      </w:r>
      <w:r w:rsidRPr="003E5454">
        <w:rPr>
          <w:sz w:val="28"/>
          <w:szCs w:val="28"/>
        </w:rPr>
        <w:t>я</w:t>
      </w:r>
      <w:r w:rsidRPr="003E5454">
        <w:rPr>
          <w:sz w:val="28"/>
          <w:szCs w:val="28"/>
        </w:rPr>
        <w:t>лись.</w:t>
      </w:r>
    </w:p>
    <w:p w:rsidR="007F4232" w:rsidRPr="00DF2120" w:rsidRDefault="003E5454" w:rsidP="003E5454">
      <w:pPr>
        <w:spacing w:line="276" w:lineRule="auto"/>
        <w:ind w:firstLine="426"/>
      </w:pPr>
      <w:r>
        <w:rPr>
          <w:sz w:val="28"/>
          <w:szCs w:val="28"/>
        </w:rPr>
        <w:t xml:space="preserve"> </w:t>
      </w:r>
    </w:p>
    <w:p w:rsidR="007F4232" w:rsidRDefault="00337564" w:rsidP="00647222">
      <w:pPr>
        <w:pStyle w:val="ConsPlusNormal"/>
        <w:tabs>
          <w:tab w:val="left" w:pos="2412"/>
        </w:tabs>
        <w:spacing w:line="276" w:lineRule="auto"/>
        <w:ind w:firstLine="709"/>
        <w:contextualSpacing/>
        <w:jc w:val="center"/>
      </w:pPr>
      <w:r w:rsidRPr="009C66B2">
        <w:t>2.5. Сведения о выполнении отдельных функций при осуществлении в</w:t>
      </w:r>
      <w:r w:rsidRPr="009C66B2">
        <w:t>и</w:t>
      </w:r>
      <w:r w:rsidRPr="009C66B2">
        <w:t xml:space="preserve">дов </w:t>
      </w:r>
      <w:r>
        <w:t>муниципального контроля</w:t>
      </w:r>
      <w:r w:rsidRPr="009C66B2">
        <w:t xml:space="preserve"> подведомственными органам </w:t>
      </w:r>
      <w:r>
        <w:t>местного сам</w:t>
      </w:r>
      <w:r>
        <w:t>о</w:t>
      </w:r>
      <w:r>
        <w:t xml:space="preserve">управления организациями, </w:t>
      </w:r>
      <w:r w:rsidRPr="009C66B2">
        <w:t>с указанием их наименований, организационно-правовой формы,</w:t>
      </w:r>
      <w:r>
        <w:t xml:space="preserve"> </w:t>
      </w:r>
      <w:r w:rsidRPr="009C66B2">
        <w:t>правовых актов, на основании которых указанные организ</w:t>
      </w:r>
      <w:r w:rsidRPr="009C66B2">
        <w:t>а</w:t>
      </w:r>
      <w:r w:rsidRPr="009C66B2">
        <w:t>ции выполняют такие функции</w:t>
      </w:r>
    </w:p>
    <w:p w:rsidR="00337564" w:rsidRDefault="00337564" w:rsidP="00647222">
      <w:pPr>
        <w:pStyle w:val="ConsPlusNormal"/>
        <w:tabs>
          <w:tab w:val="left" w:pos="2412"/>
        </w:tabs>
        <w:spacing w:line="276" w:lineRule="auto"/>
        <w:ind w:firstLine="709"/>
        <w:contextualSpacing/>
        <w:jc w:val="center"/>
      </w:pPr>
    </w:p>
    <w:p w:rsidR="00337564" w:rsidRPr="00337564" w:rsidRDefault="00337564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337564">
        <w:rPr>
          <w:sz w:val="28"/>
          <w:szCs w:val="28"/>
        </w:rPr>
        <w:t>Подведомственные организации, осуществляющие функции муниципал</w:t>
      </w:r>
      <w:r w:rsidRPr="00337564">
        <w:rPr>
          <w:sz w:val="28"/>
          <w:szCs w:val="28"/>
        </w:rPr>
        <w:t>ь</w:t>
      </w:r>
      <w:r w:rsidRPr="00337564">
        <w:rPr>
          <w:sz w:val="28"/>
          <w:szCs w:val="28"/>
        </w:rPr>
        <w:t xml:space="preserve">ного контроля на территории </w:t>
      </w:r>
      <w:r w:rsidR="00B72024">
        <w:rPr>
          <w:sz w:val="28"/>
          <w:szCs w:val="28"/>
        </w:rPr>
        <w:t>городского поселения Новоаганск</w:t>
      </w:r>
      <w:r w:rsidRPr="00337564">
        <w:rPr>
          <w:sz w:val="28"/>
          <w:szCs w:val="28"/>
        </w:rPr>
        <w:t>, отсутствуют. В отч</w:t>
      </w:r>
      <w:r w:rsidR="001860A3">
        <w:rPr>
          <w:sz w:val="28"/>
          <w:szCs w:val="28"/>
        </w:rPr>
        <w:t>ё</w:t>
      </w:r>
      <w:r w:rsidRPr="00337564">
        <w:rPr>
          <w:sz w:val="28"/>
          <w:szCs w:val="28"/>
        </w:rPr>
        <w:t>тном периоде функции по осуществлению муниципального контроля так</w:t>
      </w:r>
      <w:r w:rsidRPr="00337564">
        <w:rPr>
          <w:sz w:val="28"/>
          <w:szCs w:val="28"/>
        </w:rPr>
        <w:t>и</w:t>
      </w:r>
      <w:r w:rsidRPr="00337564">
        <w:rPr>
          <w:sz w:val="28"/>
          <w:szCs w:val="28"/>
        </w:rPr>
        <w:t>ми учреждениями не осуществлялись.</w:t>
      </w:r>
    </w:p>
    <w:p w:rsidR="00B72024" w:rsidRDefault="00B72024" w:rsidP="00647222">
      <w:pPr>
        <w:spacing w:line="276" w:lineRule="auto"/>
        <w:contextualSpacing/>
        <w:jc w:val="center"/>
        <w:rPr>
          <w:sz w:val="28"/>
          <w:szCs w:val="28"/>
        </w:rPr>
      </w:pPr>
    </w:p>
    <w:p w:rsidR="00B72024" w:rsidRDefault="00B72024" w:rsidP="00647222">
      <w:pPr>
        <w:spacing w:line="276" w:lineRule="auto"/>
        <w:contextualSpacing/>
        <w:jc w:val="center"/>
        <w:rPr>
          <w:sz w:val="28"/>
          <w:szCs w:val="28"/>
        </w:rPr>
      </w:pPr>
      <w:r w:rsidRPr="00301DAC">
        <w:rPr>
          <w:sz w:val="28"/>
          <w:szCs w:val="28"/>
        </w:rPr>
        <w:t xml:space="preserve">2.6. Сведения о проведенной работе по аккредитации юридических лиц </w:t>
      </w:r>
    </w:p>
    <w:p w:rsidR="00B72024" w:rsidRPr="00301DAC" w:rsidRDefault="00B72024" w:rsidP="00647222">
      <w:pPr>
        <w:spacing w:line="276" w:lineRule="auto"/>
        <w:contextualSpacing/>
        <w:jc w:val="center"/>
        <w:rPr>
          <w:sz w:val="28"/>
          <w:szCs w:val="28"/>
        </w:rPr>
      </w:pPr>
      <w:r w:rsidRPr="00301DAC">
        <w:rPr>
          <w:sz w:val="28"/>
          <w:szCs w:val="28"/>
        </w:rPr>
        <w:t>и граждан в качестве экспертных организаций и экспертов, привлекаемых к в</w:t>
      </w:r>
      <w:r w:rsidRPr="00301DAC">
        <w:rPr>
          <w:sz w:val="28"/>
          <w:szCs w:val="28"/>
        </w:rPr>
        <w:t>ы</w:t>
      </w:r>
      <w:r w:rsidRPr="00301DAC">
        <w:rPr>
          <w:sz w:val="28"/>
          <w:szCs w:val="28"/>
        </w:rPr>
        <w:t>полнению мероприятий по контролю при проведении проверок</w:t>
      </w:r>
    </w:p>
    <w:p w:rsidR="00337564" w:rsidRPr="00EF11D3" w:rsidRDefault="00337564" w:rsidP="00647222">
      <w:pPr>
        <w:pStyle w:val="ConsPlusNormal"/>
        <w:tabs>
          <w:tab w:val="left" w:pos="2412"/>
        </w:tabs>
        <w:spacing w:line="276" w:lineRule="auto"/>
        <w:ind w:firstLine="709"/>
        <w:contextualSpacing/>
        <w:jc w:val="center"/>
      </w:pPr>
    </w:p>
    <w:p w:rsidR="00B72024" w:rsidRPr="00B72024" w:rsidRDefault="00B72024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B72024">
        <w:rPr>
          <w:sz w:val="28"/>
          <w:szCs w:val="28"/>
        </w:rPr>
        <w:t>Работа по аккредитации юридических лиц и граждан в качестве экспер</w:t>
      </w:r>
      <w:r w:rsidRPr="00B72024">
        <w:rPr>
          <w:sz w:val="28"/>
          <w:szCs w:val="28"/>
        </w:rPr>
        <w:t>т</w:t>
      </w:r>
      <w:r w:rsidRPr="00B72024">
        <w:rPr>
          <w:sz w:val="28"/>
          <w:szCs w:val="28"/>
        </w:rPr>
        <w:t xml:space="preserve">ных организаций и </w:t>
      </w:r>
      <w:proofErr w:type="gramStart"/>
      <w:r w:rsidRPr="00B72024">
        <w:rPr>
          <w:sz w:val="28"/>
          <w:szCs w:val="28"/>
        </w:rPr>
        <w:t>экспертов, привлекаемых к выполнению мероприятий по контролю при проведении проверок в 201</w:t>
      </w:r>
      <w:r w:rsidR="001860A3">
        <w:rPr>
          <w:sz w:val="28"/>
          <w:szCs w:val="28"/>
        </w:rPr>
        <w:t>9</w:t>
      </w:r>
      <w:r w:rsidRPr="00B72024">
        <w:rPr>
          <w:sz w:val="28"/>
          <w:szCs w:val="28"/>
        </w:rPr>
        <w:t xml:space="preserve"> году не проводилась</w:t>
      </w:r>
      <w:proofErr w:type="gramEnd"/>
      <w:r w:rsidRPr="00B72024">
        <w:rPr>
          <w:sz w:val="28"/>
          <w:szCs w:val="28"/>
        </w:rPr>
        <w:t>.</w:t>
      </w:r>
    </w:p>
    <w:p w:rsidR="00F538E3" w:rsidRPr="00E07A01" w:rsidRDefault="00F538E3" w:rsidP="00F538E3">
      <w:pPr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B72024" w:rsidRDefault="00B72024" w:rsidP="00647222">
      <w:pPr>
        <w:pStyle w:val="ConsPlusNormal"/>
        <w:numPr>
          <w:ilvl w:val="1"/>
          <w:numId w:val="1"/>
        </w:numPr>
        <w:spacing w:line="276" w:lineRule="auto"/>
        <w:contextualSpacing/>
        <w:jc w:val="center"/>
      </w:pPr>
      <w:r w:rsidRPr="00D00489">
        <w:t xml:space="preserve">Сведения, характеризующие финансовое обеспечение исполнения функций по осуществлению </w:t>
      </w:r>
      <w:r>
        <w:t>муниципального контроля</w:t>
      </w:r>
    </w:p>
    <w:p w:rsidR="00B72024" w:rsidRPr="00D00489" w:rsidRDefault="00B72024" w:rsidP="00647222">
      <w:pPr>
        <w:pStyle w:val="ConsPlusNormal"/>
        <w:spacing w:line="276" w:lineRule="auto"/>
        <w:ind w:left="1287"/>
        <w:contextualSpacing/>
      </w:pPr>
    </w:p>
    <w:p w:rsidR="00B72024" w:rsidRDefault="00B72024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B72024">
        <w:rPr>
          <w:sz w:val="28"/>
          <w:szCs w:val="28"/>
        </w:rPr>
        <w:t>Финансовое обеспечение исполнения функций по  муниципальному з</w:t>
      </w:r>
      <w:r w:rsidRPr="00B72024">
        <w:rPr>
          <w:sz w:val="28"/>
          <w:szCs w:val="28"/>
        </w:rPr>
        <w:t>е</w:t>
      </w:r>
      <w:r w:rsidRPr="00B72024">
        <w:rPr>
          <w:sz w:val="28"/>
          <w:szCs w:val="28"/>
        </w:rPr>
        <w:t xml:space="preserve">мельному контролю, </w:t>
      </w:r>
      <w:r w:rsidR="00D5575F">
        <w:rPr>
          <w:sz w:val="28"/>
          <w:szCs w:val="28"/>
        </w:rPr>
        <w:t xml:space="preserve">муниципальному жилищному, </w:t>
      </w:r>
      <w:r w:rsidRPr="00B72024">
        <w:rPr>
          <w:sz w:val="28"/>
          <w:szCs w:val="28"/>
        </w:rPr>
        <w:t xml:space="preserve">муниципальному </w:t>
      </w:r>
      <w:proofErr w:type="gramStart"/>
      <w:r w:rsidRPr="00B72024">
        <w:rPr>
          <w:sz w:val="28"/>
          <w:szCs w:val="28"/>
        </w:rPr>
        <w:t>контролю за</w:t>
      </w:r>
      <w:proofErr w:type="gramEnd"/>
      <w:r w:rsidRPr="00B72024">
        <w:rPr>
          <w:sz w:val="28"/>
          <w:szCs w:val="28"/>
        </w:rPr>
        <w:t xml:space="preserve"> сохранностью автомобильных дорог общего пользования местного значения, муниципальному контролю в области торговой деятельности на </w:t>
      </w:r>
      <w:r w:rsidR="002F4D24">
        <w:rPr>
          <w:sz w:val="28"/>
          <w:szCs w:val="28"/>
        </w:rPr>
        <w:t>территории г</w:t>
      </w:r>
      <w:r w:rsidR="002F4D24">
        <w:rPr>
          <w:sz w:val="28"/>
          <w:szCs w:val="28"/>
        </w:rPr>
        <w:t>о</w:t>
      </w:r>
      <w:r w:rsidR="002F4D24">
        <w:rPr>
          <w:sz w:val="28"/>
          <w:szCs w:val="28"/>
        </w:rPr>
        <w:t>родского поселения Новоаганск</w:t>
      </w:r>
      <w:r w:rsidRPr="00B72024">
        <w:rPr>
          <w:sz w:val="28"/>
          <w:szCs w:val="28"/>
        </w:rPr>
        <w:t>, осуществляется за сч</w:t>
      </w:r>
      <w:r w:rsidR="001860A3">
        <w:rPr>
          <w:sz w:val="28"/>
          <w:szCs w:val="28"/>
        </w:rPr>
        <w:t>ё</w:t>
      </w:r>
      <w:r w:rsidRPr="00B72024">
        <w:rPr>
          <w:sz w:val="28"/>
          <w:szCs w:val="28"/>
        </w:rPr>
        <w:t xml:space="preserve">т средств бюджета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Новоаганск</w:t>
      </w:r>
      <w:r w:rsidRPr="00B72024">
        <w:rPr>
          <w:sz w:val="28"/>
          <w:szCs w:val="28"/>
        </w:rPr>
        <w:t>.</w:t>
      </w:r>
    </w:p>
    <w:p w:rsidR="00F11C9D" w:rsidRDefault="00F11C9D" w:rsidP="00F11C9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72024">
        <w:rPr>
          <w:sz w:val="28"/>
          <w:szCs w:val="28"/>
        </w:rPr>
        <w:t>Общий объ</w:t>
      </w:r>
      <w:r>
        <w:rPr>
          <w:sz w:val="28"/>
          <w:szCs w:val="28"/>
        </w:rPr>
        <w:t>ё</w:t>
      </w:r>
      <w:r w:rsidRPr="00B72024">
        <w:rPr>
          <w:sz w:val="28"/>
          <w:szCs w:val="28"/>
        </w:rPr>
        <w:t>м финансовых средств, выделяемых на выполнение функции по осуществлению муниципального контроля в рамках установленных полн</w:t>
      </w:r>
      <w:r w:rsidRPr="00B72024">
        <w:rPr>
          <w:sz w:val="28"/>
          <w:szCs w:val="28"/>
        </w:rPr>
        <w:t>о</w:t>
      </w:r>
      <w:r>
        <w:rPr>
          <w:sz w:val="28"/>
          <w:szCs w:val="28"/>
        </w:rPr>
        <w:t>мочий:</w:t>
      </w:r>
      <w:r w:rsidRPr="00B72024">
        <w:rPr>
          <w:sz w:val="28"/>
          <w:szCs w:val="28"/>
        </w:rPr>
        <w:t xml:space="preserve"> </w:t>
      </w:r>
    </w:p>
    <w:p w:rsidR="00F11C9D" w:rsidRDefault="00F11C9D" w:rsidP="00F11C9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767"/>
        <w:gridCol w:w="1546"/>
        <w:gridCol w:w="1546"/>
        <w:gridCol w:w="1546"/>
        <w:gridCol w:w="1325"/>
        <w:gridCol w:w="1326"/>
      </w:tblGrid>
      <w:tr w:rsidR="00CC79A4" w:rsidRPr="001B2C9F" w:rsidTr="00CC79A4">
        <w:trPr>
          <w:trHeight w:val="551"/>
          <w:jc w:val="center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CC79A4" w:rsidRPr="00F11C9D" w:rsidRDefault="00CC79A4" w:rsidP="004622B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 xml:space="preserve">№ </w:t>
            </w:r>
            <w:proofErr w:type="gramStart"/>
            <w:r w:rsidRPr="00F11C9D">
              <w:rPr>
                <w:color w:val="000000"/>
              </w:rPr>
              <w:t>п</w:t>
            </w:r>
            <w:proofErr w:type="gramEnd"/>
            <w:r w:rsidRPr="00F11C9D">
              <w:rPr>
                <w:color w:val="000000"/>
              </w:rPr>
              <w:t>/п</w:t>
            </w:r>
          </w:p>
        </w:tc>
        <w:tc>
          <w:tcPr>
            <w:tcW w:w="9056" w:type="dxa"/>
            <w:gridSpan w:val="6"/>
            <w:shd w:val="clear" w:color="auto" w:fill="auto"/>
            <w:vAlign w:val="center"/>
            <w:hideMark/>
          </w:tcPr>
          <w:p w:rsidR="00CC79A4" w:rsidRPr="00F11C9D" w:rsidRDefault="00CC79A4" w:rsidP="00CC79A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Объ</w:t>
            </w:r>
            <w:r w:rsidRPr="00F11C9D">
              <w:rPr>
                <w:color w:val="000000"/>
              </w:rPr>
              <w:t>ё</w:t>
            </w:r>
            <w:r w:rsidRPr="00F11C9D">
              <w:rPr>
                <w:color w:val="000000"/>
              </w:rPr>
              <w:t>м финансовых средств, выделенных в 2019 году на выполнение функций по м</w:t>
            </w:r>
            <w:r w:rsidRPr="00F11C9D">
              <w:rPr>
                <w:color w:val="000000"/>
              </w:rPr>
              <w:t>у</w:t>
            </w:r>
            <w:r w:rsidRPr="00F11C9D">
              <w:rPr>
                <w:color w:val="000000"/>
              </w:rPr>
              <w:t>ниципал</w:t>
            </w:r>
            <w:r w:rsidRPr="00F11C9D">
              <w:rPr>
                <w:color w:val="000000"/>
              </w:rPr>
              <w:t>ь</w:t>
            </w:r>
            <w:r w:rsidRPr="00F11C9D">
              <w:rPr>
                <w:color w:val="000000"/>
              </w:rPr>
              <w:t>ному контролю, тыс.</w:t>
            </w:r>
            <w:r w:rsidRPr="00F11C9D">
              <w:rPr>
                <w:color w:val="000000"/>
              </w:rPr>
              <w:t xml:space="preserve"> </w:t>
            </w:r>
            <w:r w:rsidRPr="00F11C9D">
              <w:rPr>
                <w:color w:val="000000"/>
              </w:rPr>
              <w:t>рублей</w:t>
            </w:r>
          </w:p>
        </w:tc>
      </w:tr>
      <w:tr w:rsidR="00CC79A4" w:rsidRPr="001B2C9F" w:rsidTr="00CC79A4">
        <w:trPr>
          <w:trHeight w:val="301"/>
          <w:jc w:val="center"/>
        </w:trPr>
        <w:tc>
          <w:tcPr>
            <w:tcW w:w="799" w:type="dxa"/>
            <w:vMerge/>
            <w:vAlign w:val="center"/>
            <w:hideMark/>
          </w:tcPr>
          <w:p w:rsidR="00CC79A4" w:rsidRPr="00F11C9D" w:rsidRDefault="00CC79A4" w:rsidP="004622B4">
            <w:pPr>
              <w:contextualSpacing/>
              <w:rPr>
                <w:color w:val="000000"/>
              </w:rPr>
            </w:pPr>
          </w:p>
        </w:tc>
        <w:tc>
          <w:tcPr>
            <w:tcW w:w="3313" w:type="dxa"/>
            <w:gridSpan w:val="2"/>
            <w:shd w:val="clear" w:color="auto" w:fill="auto"/>
            <w:vAlign w:val="center"/>
            <w:hideMark/>
          </w:tcPr>
          <w:p w:rsidR="00CC79A4" w:rsidRPr="00F11C9D" w:rsidRDefault="00CC79A4" w:rsidP="004622B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Всего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CC79A4" w:rsidRPr="00F11C9D" w:rsidRDefault="00CC79A4" w:rsidP="004622B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1 полугодие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CC79A4" w:rsidRPr="00F11C9D" w:rsidRDefault="00CC79A4" w:rsidP="004622B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2 полугодие</w:t>
            </w:r>
          </w:p>
        </w:tc>
      </w:tr>
      <w:tr w:rsidR="00CC79A4" w:rsidRPr="001B2C9F" w:rsidTr="00CC79A4">
        <w:trPr>
          <w:trHeight w:val="479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:rsidR="00CC79A4" w:rsidRPr="00F11C9D" w:rsidRDefault="00CC79A4" w:rsidP="004622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C79A4" w:rsidRPr="00F11C9D" w:rsidRDefault="00CC79A4" w:rsidP="004622B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план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79A4" w:rsidRPr="00F11C9D" w:rsidRDefault="00CC79A4" w:rsidP="004622B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факт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79A4" w:rsidRPr="00F11C9D" w:rsidRDefault="00CC79A4" w:rsidP="004622B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план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79A4" w:rsidRPr="00F11C9D" w:rsidRDefault="00CC79A4" w:rsidP="004622B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факт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C79A4" w:rsidRPr="00F11C9D" w:rsidRDefault="00CC79A4" w:rsidP="004622B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план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C79A4" w:rsidRPr="00F11C9D" w:rsidRDefault="00CC79A4" w:rsidP="004622B4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факт</w:t>
            </w:r>
          </w:p>
        </w:tc>
      </w:tr>
      <w:tr w:rsidR="00CC79A4" w:rsidRPr="001B2C9F" w:rsidTr="00CC79A4">
        <w:trPr>
          <w:trHeight w:val="247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CC79A4" w:rsidRPr="001B2C9F" w:rsidRDefault="00CC79A4" w:rsidP="004622B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2C9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C79A4" w:rsidRPr="00B462CC" w:rsidRDefault="00B462CC" w:rsidP="004622B4">
            <w:pPr>
              <w:contextualSpacing/>
              <w:jc w:val="center"/>
              <w:rPr>
                <w:sz w:val="20"/>
                <w:szCs w:val="20"/>
              </w:rPr>
            </w:pPr>
            <w:r w:rsidRPr="00B462CC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79A4" w:rsidRPr="00B462CC" w:rsidRDefault="00CC79A4" w:rsidP="004622B4">
            <w:pPr>
              <w:contextualSpacing/>
              <w:jc w:val="center"/>
              <w:rPr>
                <w:sz w:val="20"/>
                <w:szCs w:val="20"/>
              </w:rPr>
            </w:pPr>
            <w:r w:rsidRPr="00B462CC">
              <w:rPr>
                <w:sz w:val="20"/>
                <w:szCs w:val="20"/>
              </w:rPr>
              <w:t>0</w:t>
            </w:r>
            <w:r w:rsidR="00B462CC" w:rsidRPr="00B462CC">
              <w:rPr>
                <w:sz w:val="20"/>
                <w:szCs w:val="20"/>
              </w:rPr>
              <w:t>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79A4" w:rsidRPr="00B462CC" w:rsidRDefault="00B462CC" w:rsidP="004622B4">
            <w:pPr>
              <w:contextualSpacing/>
              <w:jc w:val="center"/>
              <w:rPr>
                <w:sz w:val="20"/>
                <w:szCs w:val="20"/>
              </w:rPr>
            </w:pPr>
            <w:r w:rsidRPr="00B462CC">
              <w:rPr>
                <w:sz w:val="20"/>
                <w:szCs w:val="20"/>
              </w:rPr>
              <w:t>0</w:t>
            </w:r>
            <w:r w:rsidR="00CC79A4" w:rsidRPr="00B462CC">
              <w:rPr>
                <w:sz w:val="20"/>
                <w:szCs w:val="20"/>
              </w:rPr>
              <w:t>,0</w:t>
            </w:r>
            <w:r w:rsidRPr="00B462CC"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79A4" w:rsidRPr="00B462CC" w:rsidRDefault="00CC79A4" w:rsidP="004622B4">
            <w:pPr>
              <w:contextualSpacing/>
              <w:jc w:val="center"/>
              <w:rPr>
                <w:sz w:val="20"/>
                <w:szCs w:val="20"/>
              </w:rPr>
            </w:pPr>
            <w:r w:rsidRPr="00B462CC">
              <w:rPr>
                <w:sz w:val="20"/>
                <w:szCs w:val="20"/>
              </w:rPr>
              <w:t>0</w:t>
            </w:r>
            <w:r w:rsidR="00B462CC" w:rsidRPr="00B462CC">
              <w:rPr>
                <w:sz w:val="20"/>
                <w:szCs w:val="20"/>
              </w:rPr>
              <w:t>,00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C79A4" w:rsidRPr="00B462CC" w:rsidRDefault="00B462CC" w:rsidP="00B462CC">
            <w:pPr>
              <w:contextualSpacing/>
              <w:jc w:val="center"/>
              <w:rPr>
                <w:sz w:val="20"/>
                <w:szCs w:val="20"/>
              </w:rPr>
            </w:pPr>
            <w:r w:rsidRPr="00B462CC">
              <w:rPr>
                <w:sz w:val="20"/>
                <w:szCs w:val="20"/>
              </w:rPr>
              <w:t>0</w:t>
            </w:r>
            <w:r w:rsidR="00CC79A4" w:rsidRPr="00B462CC">
              <w:rPr>
                <w:sz w:val="20"/>
                <w:szCs w:val="20"/>
              </w:rPr>
              <w:t>,0</w:t>
            </w:r>
            <w:r w:rsidRPr="00B462CC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C79A4" w:rsidRPr="00B462CC" w:rsidRDefault="00CC79A4" w:rsidP="004622B4">
            <w:pPr>
              <w:contextualSpacing/>
              <w:jc w:val="center"/>
              <w:rPr>
                <w:sz w:val="20"/>
                <w:szCs w:val="20"/>
              </w:rPr>
            </w:pPr>
            <w:r w:rsidRPr="00B462CC">
              <w:rPr>
                <w:sz w:val="20"/>
                <w:szCs w:val="20"/>
              </w:rPr>
              <w:t>0</w:t>
            </w:r>
            <w:r w:rsidR="00B462CC" w:rsidRPr="00B462CC">
              <w:rPr>
                <w:sz w:val="20"/>
                <w:szCs w:val="20"/>
              </w:rPr>
              <w:t>,00</w:t>
            </w:r>
          </w:p>
        </w:tc>
      </w:tr>
    </w:tbl>
    <w:p w:rsidR="00CC79A4" w:rsidRDefault="00CC79A4" w:rsidP="0064722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F4D24" w:rsidRDefault="002F4D24" w:rsidP="00647222">
      <w:pPr>
        <w:tabs>
          <w:tab w:val="left" w:pos="2940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Фактические объ</w:t>
      </w:r>
      <w:r w:rsidR="001860A3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>мы финансирования за предыдущие годы и  с</w:t>
      </w:r>
      <w:r w:rsidRPr="00371E46">
        <w:rPr>
          <w:rFonts w:eastAsiaTheme="minorHAnsi"/>
          <w:sz w:val="28"/>
          <w:szCs w:val="28"/>
          <w:lang w:eastAsia="en-US"/>
        </w:rPr>
        <w:t>умм</w:t>
      </w:r>
      <w:r>
        <w:rPr>
          <w:rFonts w:eastAsiaTheme="minorHAnsi"/>
          <w:sz w:val="28"/>
          <w:szCs w:val="28"/>
          <w:lang w:eastAsia="en-US"/>
        </w:rPr>
        <w:t>ы</w:t>
      </w:r>
      <w:r w:rsidRPr="00371E46">
        <w:rPr>
          <w:rFonts w:eastAsiaTheme="minorHAnsi"/>
          <w:sz w:val="28"/>
          <w:szCs w:val="28"/>
          <w:lang w:eastAsia="en-US"/>
        </w:rPr>
        <w:t xml:space="preserve"> в</w:t>
      </w:r>
      <w:r w:rsidRPr="00371E46">
        <w:rPr>
          <w:rFonts w:eastAsiaTheme="minorHAnsi"/>
          <w:sz w:val="28"/>
          <w:szCs w:val="28"/>
          <w:lang w:eastAsia="en-US"/>
        </w:rPr>
        <w:t>ы</w:t>
      </w:r>
      <w:r w:rsidRPr="00371E46">
        <w:rPr>
          <w:rFonts w:eastAsiaTheme="minorHAnsi"/>
          <w:sz w:val="28"/>
          <w:szCs w:val="28"/>
          <w:lang w:eastAsia="en-US"/>
        </w:rPr>
        <w:t>деленных финансовых сре</w:t>
      </w:r>
      <w:proofErr w:type="gramStart"/>
      <w:r w:rsidRPr="00371E46">
        <w:rPr>
          <w:rFonts w:eastAsiaTheme="minorHAnsi"/>
          <w:sz w:val="28"/>
          <w:szCs w:val="28"/>
          <w:lang w:eastAsia="en-US"/>
        </w:rPr>
        <w:t>дств в р</w:t>
      </w:r>
      <w:proofErr w:type="gramEnd"/>
      <w:r w:rsidRPr="00371E46">
        <w:rPr>
          <w:rFonts w:eastAsiaTheme="minorHAnsi"/>
          <w:sz w:val="28"/>
          <w:szCs w:val="28"/>
          <w:lang w:eastAsia="en-US"/>
        </w:rPr>
        <w:t>асч</w:t>
      </w:r>
      <w:r>
        <w:rPr>
          <w:rFonts w:eastAsiaTheme="minorHAnsi"/>
          <w:sz w:val="28"/>
          <w:szCs w:val="28"/>
          <w:lang w:eastAsia="en-US"/>
        </w:rPr>
        <w:t>ё</w:t>
      </w:r>
      <w:r w:rsidRPr="00371E46">
        <w:rPr>
          <w:rFonts w:eastAsiaTheme="minorHAnsi"/>
          <w:sz w:val="28"/>
          <w:szCs w:val="28"/>
          <w:lang w:eastAsia="en-US"/>
        </w:rPr>
        <w:t>те на 1 провед</w:t>
      </w:r>
      <w:r w:rsidR="00CE1114">
        <w:rPr>
          <w:rFonts w:eastAsiaTheme="minorHAnsi"/>
          <w:sz w:val="28"/>
          <w:szCs w:val="28"/>
          <w:lang w:eastAsia="en-US"/>
        </w:rPr>
        <w:t>ё</w:t>
      </w:r>
      <w:r w:rsidRPr="00371E46">
        <w:rPr>
          <w:rFonts w:eastAsiaTheme="minorHAnsi"/>
          <w:sz w:val="28"/>
          <w:szCs w:val="28"/>
          <w:lang w:eastAsia="en-US"/>
        </w:rPr>
        <w:t>нную проверку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11C9D" w:rsidRDefault="00F11C9D" w:rsidP="00647222">
      <w:pPr>
        <w:tabs>
          <w:tab w:val="left" w:pos="2940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260" w:type="dxa"/>
        <w:tblInd w:w="-176" w:type="dxa"/>
        <w:tblLook w:val="04A0" w:firstRow="1" w:lastRow="0" w:firstColumn="1" w:lastColumn="0" w:noHBand="0" w:noVBand="1"/>
      </w:tblPr>
      <w:tblGrid>
        <w:gridCol w:w="696"/>
        <w:gridCol w:w="1362"/>
        <w:gridCol w:w="1362"/>
        <w:gridCol w:w="696"/>
        <w:gridCol w:w="1362"/>
        <w:gridCol w:w="1362"/>
        <w:gridCol w:w="696"/>
        <w:gridCol w:w="1362"/>
        <w:gridCol w:w="1362"/>
      </w:tblGrid>
      <w:tr w:rsidR="002F4D24" w:rsidRPr="00371E46" w:rsidTr="0070065C">
        <w:trPr>
          <w:trHeight w:val="84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24" w:rsidRPr="0070065C" w:rsidRDefault="002F4D24" w:rsidP="0070065C">
            <w:pPr>
              <w:contextualSpacing/>
              <w:jc w:val="center"/>
              <w:rPr>
                <w:color w:val="000000"/>
              </w:rPr>
            </w:pPr>
            <w:r w:rsidRPr="0070065C">
              <w:rPr>
                <w:color w:val="000000"/>
              </w:rPr>
              <w:t>Количество проверок, пров</w:t>
            </w:r>
            <w:r w:rsidRPr="0070065C">
              <w:rPr>
                <w:color w:val="000000"/>
              </w:rPr>
              <w:t>е</w:t>
            </w:r>
            <w:r w:rsidRPr="0070065C">
              <w:rPr>
                <w:color w:val="000000"/>
              </w:rPr>
              <w:t>денных  в отношении юрид</w:t>
            </w:r>
            <w:r w:rsidRPr="0070065C">
              <w:rPr>
                <w:color w:val="000000"/>
              </w:rPr>
              <w:t>и</w:t>
            </w:r>
            <w:r w:rsidRPr="0070065C">
              <w:rPr>
                <w:color w:val="000000"/>
              </w:rPr>
              <w:t>ческих лиц, индивидуальных предпринимателей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24" w:rsidRPr="0070065C" w:rsidRDefault="002F4D24" w:rsidP="001860A3">
            <w:pPr>
              <w:contextualSpacing/>
              <w:jc w:val="center"/>
              <w:rPr>
                <w:color w:val="000000"/>
              </w:rPr>
            </w:pPr>
            <w:r w:rsidRPr="0070065C">
              <w:rPr>
                <w:color w:val="000000"/>
              </w:rPr>
              <w:t>Объ</w:t>
            </w:r>
            <w:r w:rsidR="001860A3">
              <w:rPr>
                <w:color w:val="000000"/>
              </w:rPr>
              <w:t>ё</w:t>
            </w:r>
            <w:r w:rsidRPr="0070065C">
              <w:rPr>
                <w:color w:val="000000"/>
              </w:rPr>
              <w:t>м финансовых средств, выделенных на осуществление функций по муниципальному контролю,</w:t>
            </w:r>
            <w:r w:rsidR="0070065C">
              <w:rPr>
                <w:color w:val="000000"/>
              </w:rPr>
              <w:t xml:space="preserve"> </w:t>
            </w:r>
            <w:r w:rsidRPr="0070065C">
              <w:rPr>
                <w:color w:val="000000"/>
              </w:rPr>
              <w:t>тыс. рублей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24" w:rsidRPr="0070065C" w:rsidRDefault="002F4D24" w:rsidP="00F12DA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70065C">
              <w:t>Сумма выделенных финанс</w:t>
            </w:r>
            <w:r w:rsidRPr="0070065C">
              <w:t>о</w:t>
            </w:r>
            <w:r w:rsidRPr="0070065C">
              <w:t>вых сре</w:t>
            </w:r>
            <w:proofErr w:type="gramStart"/>
            <w:r w:rsidRPr="0070065C">
              <w:t>дств в р</w:t>
            </w:r>
            <w:proofErr w:type="gramEnd"/>
            <w:r w:rsidRPr="0070065C">
              <w:t>асч</w:t>
            </w:r>
            <w:r w:rsidR="00F12DA2" w:rsidRPr="0070065C">
              <w:t>ё</w:t>
            </w:r>
            <w:r w:rsidRPr="0070065C">
              <w:t>те на 1 проведенную проверку</w:t>
            </w:r>
            <w:r w:rsidRPr="0070065C">
              <w:rPr>
                <w:color w:val="000000"/>
              </w:rPr>
              <w:t>, тыс. рублей</w:t>
            </w:r>
          </w:p>
        </w:tc>
      </w:tr>
      <w:tr w:rsidR="001860A3" w:rsidRPr="00371E46" w:rsidTr="0070065C">
        <w:trPr>
          <w:trHeight w:val="8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A3" w:rsidRPr="0070065C" w:rsidRDefault="001860A3" w:rsidP="001860A3">
            <w:pPr>
              <w:contextualSpacing/>
              <w:jc w:val="center"/>
              <w:rPr>
                <w:color w:val="000000"/>
              </w:rPr>
            </w:pPr>
            <w:r w:rsidRPr="0070065C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70065C">
              <w:rPr>
                <w:color w:val="000000"/>
              </w:rPr>
              <w:t xml:space="preserve">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A3" w:rsidRPr="0070065C" w:rsidRDefault="001860A3" w:rsidP="0052318B">
            <w:pPr>
              <w:contextualSpacing/>
              <w:jc w:val="center"/>
              <w:rPr>
                <w:color w:val="000000"/>
              </w:rPr>
            </w:pPr>
            <w:r w:rsidRPr="0070065C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70065C">
              <w:rPr>
                <w:color w:val="000000"/>
              </w:rPr>
              <w:t xml:space="preserve"> год</w:t>
            </w:r>
          </w:p>
          <w:p w:rsidR="001860A3" w:rsidRPr="0070065C" w:rsidRDefault="001860A3" w:rsidP="001860A3">
            <w:pPr>
              <w:contextualSpacing/>
              <w:jc w:val="center"/>
              <w:rPr>
                <w:color w:val="000000"/>
              </w:rPr>
            </w:pPr>
            <w:r w:rsidRPr="0070065C">
              <w:rPr>
                <w:color w:val="000000"/>
              </w:rPr>
              <w:t>(снижение/ рост в % к 201</w:t>
            </w:r>
            <w:r>
              <w:rPr>
                <w:color w:val="000000"/>
              </w:rPr>
              <w:t>7</w:t>
            </w:r>
            <w:r w:rsidRPr="0070065C">
              <w:rPr>
                <w:color w:val="000000"/>
              </w:rPr>
              <w:t xml:space="preserve"> году)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A3" w:rsidRPr="0070065C" w:rsidRDefault="001860A3" w:rsidP="001860A3">
            <w:pPr>
              <w:contextualSpacing/>
              <w:jc w:val="center"/>
              <w:rPr>
                <w:color w:val="000000"/>
              </w:rPr>
            </w:pPr>
            <w:r w:rsidRPr="0070065C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70065C">
              <w:rPr>
                <w:color w:val="000000"/>
              </w:rPr>
              <w:t xml:space="preserve"> год (снижение/ рост в % к 2018 году)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A3" w:rsidRPr="0070065C" w:rsidRDefault="001860A3" w:rsidP="001860A3">
            <w:pPr>
              <w:contextualSpacing/>
              <w:jc w:val="center"/>
              <w:rPr>
                <w:color w:val="000000"/>
              </w:rPr>
            </w:pPr>
            <w:r w:rsidRPr="0070065C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70065C">
              <w:rPr>
                <w:color w:val="000000"/>
              </w:rPr>
              <w:t xml:space="preserve">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A3" w:rsidRPr="0070065C" w:rsidRDefault="001860A3" w:rsidP="001860A3">
            <w:pPr>
              <w:contextualSpacing/>
              <w:jc w:val="center"/>
              <w:rPr>
                <w:color w:val="000000"/>
              </w:rPr>
            </w:pPr>
            <w:r w:rsidRPr="0070065C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70065C">
              <w:rPr>
                <w:color w:val="000000"/>
              </w:rPr>
              <w:t xml:space="preserve"> год</w:t>
            </w:r>
          </w:p>
          <w:p w:rsidR="001860A3" w:rsidRPr="0070065C" w:rsidRDefault="001860A3" w:rsidP="001860A3">
            <w:pPr>
              <w:contextualSpacing/>
              <w:jc w:val="center"/>
              <w:rPr>
                <w:color w:val="000000"/>
              </w:rPr>
            </w:pPr>
            <w:r w:rsidRPr="0070065C">
              <w:rPr>
                <w:color w:val="000000"/>
              </w:rPr>
              <w:t>(снижение/ рост в % к 201</w:t>
            </w:r>
            <w:r>
              <w:rPr>
                <w:color w:val="000000"/>
              </w:rPr>
              <w:t>7</w:t>
            </w:r>
            <w:r w:rsidRPr="0070065C">
              <w:rPr>
                <w:color w:val="000000"/>
              </w:rPr>
              <w:t xml:space="preserve"> году)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A3" w:rsidRPr="0070065C" w:rsidRDefault="001860A3" w:rsidP="001860A3">
            <w:pPr>
              <w:contextualSpacing/>
              <w:jc w:val="center"/>
              <w:rPr>
                <w:color w:val="000000"/>
              </w:rPr>
            </w:pPr>
            <w:r w:rsidRPr="0070065C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70065C">
              <w:rPr>
                <w:color w:val="000000"/>
              </w:rPr>
              <w:t xml:space="preserve"> год (снижение/ рост в % к 2018 году)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A3" w:rsidRPr="0070065C" w:rsidRDefault="001860A3" w:rsidP="001860A3">
            <w:pPr>
              <w:contextualSpacing/>
              <w:jc w:val="center"/>
              <w:rPr>
                <w:color w:val="000000"/>
              </w:rPr>
            </w:pPr>
            <w:r w:rsidRPr="0070065C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70065C">
              <w:rPr>
                <w:color w:val="000000"/>
              </w:rPr>
              <w:t xml:space="preserve">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A3" w:rsidRPr="0070065C" w:rsidRDefault="001860A3" w:rsidP="001860A3">
            <w:pPr>
              <w:contextualSpacing/>
              <w:jc w:val="center"/>
              <w:rPr>
                <w:color w:val="000000"/>
              </w:rPr>
            </w:pPr>
            <w:r w:rsidRPr="0070065C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70065C">
              <w:rPr>
                <w:color w:val="000000"/>
              </w:rPr>
              <w:t xml:space="preserve"> год</w:t>
            </w:r>
          </w:p>
          <w:p w:rsidR="001860A3" w:rsidRPr="0070065C" w:rsidRDefault="001860A3" w:rsidP="001860A3">
            <w:pPr>
              <w:contextualSpacing/>
              <w:jc w:val="center"/>
              <w:rPr>
                <w:color w:val="000000"/>
              </w:rPr>
            </w:pPr>
            <w:r w:rsidRPr="0070065C">
              <w:rPr>
                <w:color w:val="000000"/>
              </w:rPr>
              <w:t>(снижение/ рост в % к 201</w:t>
            </w:r>
            <w:r>
              <w:rPr>
                <w:color w:val="000000"/>
              </w:rPr>
              <w:t>7</w:t>
            </w:r>
            <w:r w:rsidRPr="0070065C">
              <w:rPr>
                <w:color w:val="000000"/>
              </w:rPr>
              <w:t xml:space="preserve"> году)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A3" w:rsidRPr="0070065C" w:rsidRDefault="001860A3" w:rsidP="001860A3">
            <w:pPr>
              <w:contextualSpacing/>
              <w:jc w:val="center"/>
              <w:rPr>
                <w:color w:val="000000"/>
              </w:rPr>
            </w:pPr>
            <w:r w:rsidRPr="0070065C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70065C">
              <w:rPr>
                <w:color w:val="000000"/>
              </w:rPr>
              <w:t xml:space="preserve"> год (снижение/ рост в % к 2018 году)</w:t>
            </w:r>
          </w:p>
        </w:tc>
      </w:tr>
      <w:tr w:rsidR="002F4D24" w:rsidRPr="00255FD8" w:rsidTr="0070065C">
        <w:trPr>
          <w:trHeight w:val="5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24" w:rsidRPr="00255FD8" w:rsidRDefault="00350F9B" w:rsidP="0052318B">
            <w:pPr>
              <w:contextualSpacing/>
              <w:jc w:val="center"/>
            </w:pPr>
            <w:r w:rsidRPr="00255FD8"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A3" w:rsidRPr="00255FD8" w:rsidRDefault="001860A3" w:rsidP="001860A3">
            <w:pPr>
              <w:contextualSpacing/>
              <w:jc w:val="center"/>
            </w:pPr>
            <w:r w:rsidRPr="00255FD8">
              <w:t>1</w:t>
            </w:r>
          </w:p>
          <w:p w:rsidR="002F4D24" w:rsidRPr="00255FD8" w:rsidRDefault="001860A3" w:rsidP="001860A3">
            <w:pPr>
              <w:contextualSpacing/>
              <w:jc w:val="center"/>
            </w:pPr>
            <w:r w:rsidRPr="00255FD8">
              <w:t>(-25%)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24" w:rsidRPr="00255FD8" w:rsidRDefault="00255FD8" w:rsidP="0052318B">
            <w:pPr>
              <w:contextualSpacing/>
              <w:jc w:val="center"/>
            </w:pPr>
            <w:r w:rsidRPr="00255FD8">
              <w:t>0</w:t>
            </w:r>
          </w:p>
          <w:p w:rsidR="002F4D24" w:rsidRPr="00255FD8" w:rsidRDefault="00255FD8" w:rsidP="00255FD8">
            <w:pPr>
              <w:contextualSpacing/>
              <w:jc w:val="center"/>
            </w:pPr>
            <w:r w:rsidRPr="00255FD8">
              <w:t>(0</w:t>
            </w:r>
            <w:r w:rsidR="002F4D24" w:rsidRPr="00255FD8">
              <w:t>%)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24" w:rsidRPr="00255FD8" w:rsidRDefault="00434706" w:rsidP="001860A3">
            <w:pPr>
              <w:contextualSpacing/>
              <w:jc w:val="center"/>
            </w:pPr>
            <w:r w:rsidRPr="00255FD8">
              <w:t>19,</w:t>
            </w:r>
            <w:r w:rsidR="001860A3" w:rsidRPr="00255FD8"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A3" w:rsidRPr="00255FD8" w:rsidRDefault="001860A3" w:rsidP="001860A3">
            <w:pPr>
              <w:contextualSpacing/>
              <w:jc w:val="center"/>
            </w:pPr>
            <w:r w:rsidRPr="00255FD8">
              <w:t>6,0</w:t>
            </w:r>
          </w:p>
          <w:p w:rsidR="002F4D24" w:rsidRPr="00255FD8" w:rsidRDefault="001860A3" w:rsidP="001860A3">
            <w:pPr>
              <w:contextualSpacing/>
              <w:jc w:val="center"/>
            </w:pPr>
            <w:r w:rsidRPr="00255FD8">
              <w:t>(-69,5%)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24" w:rsidRPr="00255FD8" w:rsidRDefault="00255FD8" w:rsidP="0052318B">
            <w:pPr>
              <w:contextualSpacing/>
              <w:jc w:val="center"/>
            </w:pPr>
            <w:r w:rsidRPr="00255FD8">
              <w:t>0</w:t>
            </w:r>
            <w:r w:rsidR="00434706" w:rsidRPr="00255FD8">
              <w:t>,0</w:t>
            </w:r>
          </w:p>
          <w:p w:rsidR="002F4D24" w:rsidRPr="00255FD8" w:rsidRDefault="00255FD8" w:rsidP="00434706">
            <w:pPr>
              <w:contextualSpacing/>
              <w:jc w:val="center"/>
            </w:pPr>
            <w:r w:rsidRPr="00255FD8">
              <w:t>(0</w:t>
            </w:r>
            <w:r w:rsidR="00434706" w:rsidRPr="00255FD8">
              <w:t>%)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24" w:rsidRPr="00255FD8" w:rsidRDefault="00434706" w:rsidP="001860A3">
            <w:pPr>
              <w:contextualSpacing/>
              <w:jc w:val="center"/>
            </w:pPr>
            <w:r w:rsidRPr="00255FD8">
              <w:t>4,</w:t>
            </w:r>
            <w:r w:rsidR="001860A3" w:rsidRPr="00255FD8">
              <w:t>93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A3" w:rsidRPr="00255FD8" w:rsidRDefault="001860A3" w:rsidP="001860A3">
            <w:pPr>
              <w:contextualSpacing/>
              <w:jc w:val="center"/>
            </w:pPr>
            <w:r w:rsidRPr="00255FD8">
              <w:t xml:space="preserve">6,0 </w:t>
            </w:r>
          </w:p>
          <w:p w:rsidR="002F4D24" w:rsidRPr="00255FD8" w:rsidRDefault="001860A3" w:rsidP="001860A3">
            <w:pPr>
              <w:contextualSpacing/>
              <w:jc w:val="center"/>
            </w:pPr>
            <w:r w:rsidRPr="00255FD8">
              <w:t>(+21,7%)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24" w:rsidRPr="00255FD8" w:rsidRDefault="00255FD8" w:rsidP="0052318B">
            <w:pPr>
              <w:contextualSpacing/>
              <w:jc w:val="center"/>
            </w:pPr>
            <w:r w:rsidRPr="00255FD8">
              <w:t>0</w:t>
            </w:r>
            <w:r w:rsidR="00434706" w:rsidRPr="00255FD8">
              <w:t>,0</w:t>
            </w:r>
            <w:r w:rsidR="002F4D24" w:rsidRPr="00255FD8">
              <w:t xml:space="preserve"> </w:t>
            </w:r>
          </w:p>
          <w:p w:rsidR="002F4D24" w:rsidRPr="00255FD8" w:rsidRDefault="00255FD8" w:rsidP="00434706">
            <w:pPr>
              <w:contextualSpacing/>
              <w:jc w:val="center"/>
            </w:pPr>
            <w:r w:rsidRPr="00255FD8">
              <w:t>(0</w:t>
            </w:r>
            <w:r w:rsidR="002F4D24" w:rsidRPr="00255FD8">
              <w:t>%)</w:t>
            </w:r>
          </w:p>
        </w:tc>
      </w:tr>
    </w:tbl>
    <w:p w:rsidR="002F4D24" w:rsidRPr="00255FD8" w:rsidRDefault="002F4D24" w:rsidP="002F4D2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F4D24" w:rsidRDefault="002F4D24" w:rsidP="00647222">
      <w:pPr>
        <w:pStyle w:val="ac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07A01">
        <w:rPr>
          <w:sz w:val="28"/>
          <w:szCs w:val="28"/>
        </w:rPr>
        <w:t>Контрольные мероприятия осуществлялись в рамках исполнения дол</w:t>
      </w:r>
      <w:r w:rsidRPr="00E07A01">
        <w:rPr>
          <w:sz w:val="28"/>
          <w:szCs w:val="28"/>
        </w:rPr>
        <w:t>ж</w:t>
      </w:r>
      <w:r w:rsidRPr="00E07A01">
        <w:rPr>
          <w:sz w:val="28"/>
          <w:szCs w:val="28"/>
        </w:rPr>
        <w:t>ностных обязанностей сотрудников отдела по управлению муниципальным имуществом администрации городского поселения Новоаганск.</w:t>
      </w:r>
    </w:p>
    <w:p w:rsidR="00F12DA2" w:rsidRDefault="00F12DA2" w:rsidP="00647222">
      <w:pPr>
        <w:pStyle w:val="ConsPlusNormal"/>
        <w:spacing w:line="276" w:lineRule="auto"/>
        <w:contextualSpacing/>
        <w:jc w:val="center"/>
      </w:pPr>
    </w:p>
    <w:p w:rsidR="00F12DA2" w:rsidRDefault="00F12DA2" w:rsidP="00647222">
      <w:pPr>
        <w:pStyle w:val="ConsPlusNormal"/>
        <w:spacing w:line="276" w:lineRule="auto"/>
        <w:contextualSpacing/>
        <w:jc w:val="center"/>
      </w:pPr>
      <w:r w:rsidRPr="003E1123">
        <w:t xml:space="preserve">3.2. Данные о штатной численности работников органов </w:t>
      </w:r>
    </w:p>
    <w:p w:rsidR="00F12DA2" w:rsidRDefault="00F12DA2" w:rsidP="00647222">
      <w:pPr>
        <w:pStyle w:val="ConsPlusNormal"/>
        <w:spacing w:line="276" w:lineRule="auto"/>
        <w:contextualSpacing/>
        <w:jc w:val="center"/>
      </w:pPr>
      <w:r>
        <w:t>муниципального контроля</w:t>
      </w:r>
      <w:r w:rsidRPr="003E1123">
        <w:t xml:space="preserve">, </w:t>
      </w:r>
      <w:proofErr w:type="gramStart"/>
      <w:r w:rsidRPr="003E1123">
        <w:t>выполняющих</w:t>
      </w:r>
      <w:proofErr w:type="gramEnd"/>
      <w:r w:rsidRPr="003E1123">
        <w:t xml:space="preserve"> функции </w:t>
      </w:r>
    </w:p>
    <w:p w:rsidR="00F12DA2" w:rsidRPr="003E1123" w:rsidRDefault="00F12DA2" w:rsidP="00647222">
      <w:pPr>
        <w:pStyle w:val="ConsPlusNormal"/>
        <w:spacing w:line="276" w:lineRule="auto"/>
        <w:contextualSpacing/>
        <w:jc w:val="center"/>
      </w:pPr>
      <w:r w:rsidRPr="003E1123">
        <w:t>по контролю, и об укомплектованности штатной численности</w:t>
      </w:r>
    </w:p>
    <w:p w:rsidR="00F12DA2" w:rsidRDefault="00F12DA2" w:rsidP="00647222">
      <w:pPr>
        <w:spacing w:line="276" w:lineRule="auto"/>
        <w:ind w:firstLine="709"/>
        <w:jc w:val="both"/>
        <w:rPr>
          <w:sz w:val="28"/>
          <w:szCs w:val="28"/>
        </w:rPr>
      </w:pPr>
    </w:p>
    <w:p w:rsidR="00B72024" w:rsidRDefault="00B72024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B72024">
        <w:rPr>
          <w:sz w:val="28"/>
          <w:szCs w:val="28"/>
        </w:rPr>
        <w:t>Кадровое обеспечение исполнения функций по муниципальному</w:t>
      </w:r>
      <w:r>
        <w:rPr>
          <w:sz w:val="28"/>
          <w:szCs w:val="28"/>
        </w:rPr>
        <w:t xml:space="preserve">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ному,</w:t>
      </w:r>
      <w:r w:rsidRPr="00B72024">
        <w:rPr>
          <w:sz w:val="28"/>
          <w:szCs w:val="28"/>
        </w:rPr>
        <w:t xml:space="preserve"> земельному контролю, муниципальному </w:t>
      </w:r>
      <w:proofErr w:type="gramStart"/>
      <w:r w:rsidRPr="00B72024">
        <w:rPr>
          <w:sz w:val="28"/>
          <w:szCs w:val="28"/>
        </w:rPr>
        <w:t>контролю за</w:t>
      </w:r>
      <w:proofErr w:type="gramEnd"/>
      <w:r w:rsidRPr="00B72024">
        <w:rPr>
          <w:sz w:val="28"/>
          <w:szCs w:val="28"/>
        </w:rPr>
        <w:t xml:space="preserve"> сохранностью а</w:t>
      </w:r>
      <w:r w:rsidRPr="00B72024">
        <w:rPr>
          <w:sz w:val="28"/>
          <w:szCs w:val="28"/>
        </w:rPr>
        <w:t>в</w:t>
      </w:r>
      <w:r w:rsidRPr="00B72024">
        <w:rPr>
          <w:sz w:val="28"/>
          <w:szCs w:val="28"/>
        </w:rPr>
        <w:t xml:space="preserve">томобильных дорог общего пользования местного значения, муниципальному </w:t>
      </w:r>
      <w:r w:rsidRPr="00B72024">
        <w:rPr>
          <w:sz w:val="28"/>
          <w:szCs w:val="28"/>
        </w:rPr>
        <w:lastRenderedPageBreak/>
        <w:t xml:space="preserve">контролю в области торговой деятельности на </w:t>
      </w:r>
      <w:r>
        <w:rPr>
          <w:sz w:val="28"/>
          <w:szCs w:val="28"/>
        </w:rPr>
        <w:t>территории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Новоаганск</w:t>
      </w:r>
      <w:r w:rsidRPr="00B72024">
        <w:rPr>
          <w:sz w:val="28"/>
          <w:szCs w:val="28"/>
        </w:rPr>
        <w:t>, по итогам 201</w:t>
      </w:r>
      <w:r w:rsidR="001860A3">
        <w:rPr>
          <w:sz w:val="28"/>
          <w:szCs w:val="28"/>
        </w:rPr>
        <w:t>9</w:t>
      </w:r>
      <w:r w:rsidRPr="00B72024">
        <w:rPr>
          <w:sz w:val="28"/>
          <w:szCs w:val="28"/>
        </w:rPr>
        <w:t xml:space="preserve"> года - </w:t>
      </w:r>
      <w:r w:rsidR="001860A3">
        <w:rPr>
          <w:sz w:val="28"/>
          <w:szCs w:val="28"/>
        </w:rPr>
        <w:t>5</w:t>
      </w:r>
      <w:r w:rsidRPr="00B72024">
        <w:rPr>
          <w:sz w:val="28"/>
          <w:szCs w:val="28"/>
        </w:rPr>
        <w:t xml:space="preserve"> штатных единиц, в 201</w:t>
      </w:r>
      <w:r w:rsidR="001860A3">
        <w:rPr>
          <w:sz w:val="28"/>
          <w:szCs w:val="28"/>
        </w:rPr>
        <w:t>8</w:t>
      </w:r>
      <w:r w:rsidRPr="00B72024">
        <w:rPr>
          <w:sz w:val="28"/>
          <w:szCs w:val="28"/>
        </w:rPr>
        <w:t xml:space="preserve"> году колич</w:t>
      </w:r>
      <w:r w:rsidRPr="00B72024">
        <w:rPr>
          <w:sz w:val="28"/>
          <w:szCs w:val="28"/>
        </w:rPr>
        <w:t>е</w:t>
      </w:r>
      <w:r w:rsidRPr="00B72024">
        <w:rPr>
          <w:sz w:val="28"/>
          <w:szCs w:val="28"/>
        </w:rPr>
        <w:t xml:space="preserve">ство штатных единиц составляло </w:t>
      </w:r>
      <w:r w:rsidR="00F12DA2">
        <w:rPr>
          <w:sz w:val="28"/>
          <w:szCs w:val="28"/>
        </w:rPr>
        <w:t>6</w:t>
      </w:r>
      <w:r w:rsidRPr="00B72024">
        <w:rPr>
          <w:sz w:val="28"/>
          <w:szCs w:val="28"/>
        </w:rPr>
        <w:t xml:space="preserve"> ед.</w:t>
      </w:r>
    </w:p>
    <w:p w:rsidR="00B95A59" w:rsidRDefault="00B95A59" w:rsidP="00B95A59">
      <w:pPr>
        <w:spacing w:line="276" w:lineRule="auto"/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74"/>
        <w:gridCol w:w="1294"/>
        <w:gridCol w:w="2531"/>
        <w:gridCol w:w="974"/>
        <w:gridCol w:w="1314"/>
      </w:tblGrid>
      <w:tr w:rsidR="00B95A59" w:rsidRPr="004C5BBA" w:rsidTr="0052318B">
        <w:tc>
          <w:tcPr>
            <w:tcW w:w="2660" w:type="dxa"/>
            <w:vAlign w:val="center"/>
          </w:tcPr>
          <w:p w:rsidR="00B95A59" w:rsidRPr="004C5BBA" w:rsidRDefault="00B95A59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Количество штатных единиц по должностям, предусматривающим в</w:t>
            </w:r>
            <w:r w:rsidRPr="004C5BBA">
              <w:rPr>
                <w:sz w:val="22"/>
                <w:szCs w:val="22"/>
              </w:rPr>
              <w:t>ы</w:t>
            </w:r>
            <w:r w:rsidRPr="004C5BBA">
              <w:rPr>
                <w:sz w:val="22"/>
                <w:szCs w:val="22"/>
              </w:rPr>
              <w:t>полнение функций по контролю</w:t>
            </w:r>
          </w:p>
        </w:tc>
        <w:tc>
          <w:tcPr>
            <w:tcW w:w="974" w:type="dxa"/>
            <w:vAlign w:val="center"/>
          </w:tcPr>
          <w:p w:rsidR="00B95A59" w:rsidRPr="004C5BBA" w:rsidRDefault="00B95A59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из них занятых</w:t>
            </w:r>
          </w:p>
        </w:tc>
        <w:tc>
          <w:tcPr>
            <w:tcW w:w="1294" w:type="dxa"/>
            <w:vAlign w:val="center"/>
          </w:tcPr>
          <w:p w:rsidR="00B95A59" w:rsidRPr="004C5BBA" w:rsidRDefault="00B95A59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Процент укомпле</w:t>
            </w:r>
            <w:r w:rsidRPr="004C5BBA">
              <w:rPr>
                <w:sz w:val="22"/>
                <w:szCs w:val="22"/>
              </w:rPr>
              <w:t>к</w:t>
            </w:r>
            <w:r w:rsidRPr="004C5BBA">
              <w:rPr>
                <w:sz w:val="22"/>
                <w:szCs w:val="22"/>
              </w:rPr>
              <w:t>тованности</w:t>
            </w:r>
          </w:p>
        </w:tc>
        <w:tc>
          <w:tcPr>
            <w:tcW w:w="2531" w:type="dxa"/>
            <w:vAlign w:val="center"/>
          </w:tcPr>
          <w:p w:rsidR="00B95A59" w:rsidRPr="004C5BBA" w:rsidRDefault="00B95A59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Количество штатных единиц по должностям, предусматривающим выполнение функций по контролю</w:t>
            </w:r>
          </w:p>
        </w:tc>
        <w:tc>
          <w:tcPr>
            <w:tcW w:w="974" w:type="dxa"/>
            <w:vAlign w:val="center"/>
          </w:tcPr>
          <w:p w:rsidR="00B95A59" w:rsidRPr="004C5BBA" w:rsidRDefault="00B95A59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из них занятых</w:t>
            </w:r>
          </w:p>
        </w:tc>
        <w:tc>
          <w:tcPr>
            <w:tcW w:w="1314" w:type="dxa"/>
            <w:vAlign w:val="center"/>
          </w:tcPr>
          <w:p w:rsidR="00B95A59" w:rsidRPr="004C5BBA" w:rsidRDefault="00B95A59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Процент укомпле</w:t>
            </w:r>
            <w:r w:rsidRPr="004C5BBA">
              <w:rPr>
                <w:sz w:val="22"/>
                <w:szCs w:val="22"/>
              </w:rPr>
              <w:t>к</w:t>
            </w:r>
            <w:r w:rsidRPr="004C5BBA">
              <w:rPr>
                <w:sz w:val="22"/>
                <w:szCs w:val="22"/>
              </w:rPr>
              <w:t>тованности</w:t>
            </w:r>
          </w:p>
        </w:tc>
      </w:tr>
      <w:tr w:rsidR="00B95A59" w:rsidRPr="004C5BBA" w:rsidTr="0052318B">
        <w:tc>
          <w:tcPr>
            <w:tcW w:w="4928" w:type="dxa"/>
            <w:gridSpan w:val="3"/>
          </w:tcPr>
          <w:p w:rsidR="00B95A59" w:rsidRPr="004C5BBA" w:rsidRDefault="00B95A59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1 полугодие</w:t>
            </w:r>
          </w:p>
        </w:tc>
        <w:tc>
          <w:tcPr>
            <w:tcW w:w="4819" w:type="dxa"/>
            <w:gridSpan w:val="3"/>
          </w:tcPr>
          <w:p w:rsidR="00B95A59" w:rsidRPr="004C5BBA" w:rsidRDefault="00B95A59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2 полугодие</w:t>
            </w:r>
          </w:p>
        </w:tc>
      </w:tr>
      <w:tr w:rsidR="00B95A59" w:rsidRPr="004C5BBA" w:rsidTr="0052318B">
        <w:tc>
          <w:tcPr>
            <w:tcW w:w="2660" w:type="dxa"/>
          </w:tcPr>
          <w:p w:rsidR="00B95A59" w:rsidRPr="004C5BBA" w:rsidRDefault="00255FD8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4" w:type="dxa"/>
          </w:tcPr>
          <w:p w:rsidR="00B95A59" w:rsidRPr="004C5BBA" w:rsidRDefault="00255FD8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</w:tcPr>
          <w:p w:rsidR="00B95A59" w:rsidRPr="004C5BBA" w:rsidRDefault="00B95A59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100</w:t>
            </w:r>
          </w:p>
        </w:tc>
        <w:tc>
          <w:tcPr>
            <w:tcW w:w="2531" w:type="dxa"/>
          </w:tcPr>
          <w:p w:rsidR="00B95A59" w:rsidRPr="004C5BBA" w:rsidRDefault="001860A3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</w:tcPr>
          <w:p w:rsidR="00B95A59" w:rsidRPr="004C5BBA" w:rsidRDefault="001860A3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4" w:type="dxa"/>
          </w:tcPr>
          <w:p w:rsidR="00B95A59" w:rsidRPr="004C5BBA" w:rsidRDefault="00B95A59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100</w:t>
            </w:r>
          </w:p>
        </w:tc>
      </w:tr>
    </w:tbl>
    <w:p w:rsidR="00B95A59" w:rsidRDefault="00B95A59" w:rsidP="00B95A59">
      <w:pPr>
        <w:pStyle w:val="ConsPlusNormal"/>
        <w:tabs>
          <w:tab w:val="left" w:pos="888"/>
          <w:tab w:val="center" w:pos="4535"/>
        </w:tabs>
        <w:contextualSpacing/>
        <w:jc w:val="center"/>
      </w:pPr>
    </w:p>
    <w:p w:rsidR="00B95A59" w:rsidRPr="0028341C" w:rsidRDefault="00B95A59" w:rsidP="00647222">
      <w:pPr>
        <w:pStyle w:val="ConsPlusNormal"/>
        <w:tabs>
          <w:tab w:val="left" w:pos="888"/>
          <w:tab w:val="center" w:pos="4535"/>
        </w:tabs>
        <w:spacing w:line="276" w:lineRule="auto"/>
        <w:contextualSpacing/>
        <w:jc w:val="center"/>
      </w:pPr>
      <w:r w:rsidRPr="0028341C">
        <w:t>3.3. Сведения о квалификации работников, о мероприятиях</w:t>
      </w:r>
    </w:p>
    <w:p w:rsidR="00B95A59" w:rsidRDefault="00B95A59" w:rsidP="00647222">
      <w:pPr>
        <w:spacing w:line="276" w:lineRule="auto"/>
        <w:ind w:firstLine="709"/>
        <w:jc w:val="center"/>
        <w:rPr>
          <w:sz w:val="28"/>
          <w:szCs w:val="28"/>
        </w:rPr>
      </w:pPr>
      <w:r w:rsidRPr="0028341C">
        <w:rPr>
          <w:sz w:val="28"/>
          <w:szCs w:val="28"/>
        </w:rPr>
        <w:t>по повышению их квалификации</w:t>
      </w:r>
    </w:p>
    <w:p w:rsidR="00B95A59" w:rsidRDefault="00B95A59" w:rsidP="00647222">
      <w:pPr>
        <w:pStyle w:val="ac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B95A59" w:rsidRPr="00CC09F6" w:rsidRDefault="00B95A59" w:rsidP="00647222">
      <w:pPr>
        <w:pStyle w:val="ac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CC09F6">
        <w:rPr>
          <w:sz w:val="28"/>
          <w:szCs w:val="28"/>
        </w:rPr>
        <w:t>В отч</w:t>
      </w:r>
      <w:r w:rsidR="001860A3">
        <w:rPr>
          <w:sz w:val="28"/>
          <w:szCs w:val="28"/>
        </w:rPr>
        <w:t>ё</w:t>
      </w:r>
      <w:r w:rsidRPr="00CC09F6">
        <w:rPr>
          <w:sz w:val="28"/>
          <w:szCs w:val="28"/>
        </w:rPr>
        <w:t xml:space="preserve">тном периоде </w:t>
      </w:r>
      <w:r w:rsidRPr="00255FD8">
        <w:rPr>
          <w:sz w:val="28"/>
          <w:szCs w:val="28"/>
        </w:rPr>
        <w:t xml:space="preserve">специалисты на курсы по повышения квалификации </w:t>
      </w:r>
      <w:r w:rsidRPr="00CC09F6">
        <w:rPr>
          <w:sz w:val="28"/>
          <w:szCs w:val="28"/>
        </w:rPr>
        <w:t>не направлялись.</w:t>
      </w:r>
    </w:p>
    <w:p w:rsidR="005E2E6E" w:rsidRDefault="005E2E6E" w:rsidP="00647222">
      <w:pPr>
        <w:pStyle w:val="ac"/>
        <w:spacing w:before="0" w:beforeAutospacing="0" w:after="0" w:afterAutospacing="0" w:line="276" w:lineRule="auto"/>
        <w:ind w:firstLine="426"/>
        <w:jc w:val="both"/>
        <w:rPr>
          <w:color w:val="FF0000"/>
          <w:sz w:val="28"/>
          <w:szCs w:val="28"/>
        </w:rPr>
      </w:pPr>
    </w:p>
    <w:p w:rsidR="005E2E6E" w:rsidRDefault="005E2E6E" w:rsidP="00647222">
      <w:pPr>
        <w:pStyle w:val="ac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  <w:r w:rsidRPr="00A65A47">
        <w:rPr>
          <w:sz w:val="28"/>
          <w:szCs w:val="28"/>
        </w:rPr>
        <w:t>3.4. Данные о средней нагрузке на 1 работника по фактически выполненн</w:t>
      </w:r>
      <w:r w:rsidRPr="00A65A47">
        <w:rPr>
          <w:sz w:val="28"/>
          <w:szCs w:val="28"/>
        </w:rPr>
        <w:t>о</w:t>
      </w:r>
      <w:r w:rsidRPr="00A65A47">
        <w:rPr>
          <w:sz w:val="28"/>
          <w:szCs w:val="28"/>
        </w:rPr>
        <w:t>му в отч</w:t>
      </w:r>
      <w:r>
        <w:rPr>
          <w:sz w:val="28"/>
          <w:szCs w:val="28"/>
        </w:rPr>
        <w:t>ё</w:t>
      </w:r>
      <w:r w:rsidRPr="00A65A47">
        <w:rPr>
          <w:sz w:val="28"/>
          <w:szCs w:val="28"/>
        </w:rPr>
        <w:t>тный период объ</w:t>
      </w:r>
      <w:r w:rsidR="00D5575F">
        <w:rPr>
          <w:sz w:val="28"/>
          <w:szCs w:val="28"/>
        </w:rPr>
        <w:t>ё</w:t>
      </w:r>
      <w:r w:rsidRPr="00A65A47">
        <w:rPr>
          <w:sz w:val="28"/>
          <w:szCs w:val="28"/>
        </w:rPr>
        <w:t>му функций по контролю</w:t>
      </w:r>
    </w:p>
    <w:p w:rsidR="005E2E6E" w:rsidRDefault="005E2E6E" w:rsidP="00647222">
      <w:pPr>
        <w:pStyle w:val="ac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</w:p>
    <w:p w:rsidR="005E2E6E" w:rsidRDefault="00255FD8" w:rsidP="00647222">
      <w:pPr>
        <w:pStyle w:val="ae"/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 w:rsidRPr="005E2E6E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5E2E6E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контрольные</w:t>
      </w:r>
      <w:r w:rsidR="005E2E6E">
        <w:rPr>
          <w:sz w:val="28"/>
          <w:szCs w:val="28"/>
        </w:rPr>
        <w:t xml:space="preserve"> мероприятия по осуществлению </w:t>
      </w:r>
      <w:r>
        <w:rPr>
          <w:sz w:val="28"/>
          <w:szCs w:val="28"/>
          <w:lang w:val="ru-RU"/>
        </w:rPr>
        <w:t xml:space="preserve">земельного, </w:t>
      </w:r>
      <w:r w:rsidR="005E2E6E">
        <w:rPr>
          <w:sz w:val="28"/>
          <w:szCs w:val="28"/>
          <w:lang w:val="ru-RU"/>
        </w:rPr>
        <w:t xml:space="preserve">жилищного контроля, </w:t>
      </w:r>
      <w:r w:rsidR="005E2E6E">
        <w:rPr>
          <w:sz w:val="28"/>
          <w:szCs w:val="28"/>
        </w:rPr>
        <w:t xml:space="preserve">контроля в области </w:t>
      </w:r>
      <w:r w:rsidR="005E2E6E" w:rsidRPr="00FF2BBC">
        <w:rPr>
          <w:sz w:val="28"/>
          <w:szCs w:val="28"/>
        </w:rPr>
        <w:t xml:space="preserve">осуществления муниципального контроля за сохранностью автомобильных дорог общего пользования местного значения, в области осуществления муниципального контроля торговой деятельности на территории </w:t>
      </w:r>
      <w:r w:rsidR="005E2E6E">
        <w:rPr>
          <w:sz w:val="28"/>
          <w:szCs w:val="28"/>
          <w:lang w:val="ru-RU"/>
        </w:rPr>
        <w:t>поселения</w:t>
      </w:r>
      <w:r w:rsidR="005E2E6E" w:rsidRPr="00FF2BBC">
        <w:rPr>
          <w:sz w:val="28"/>
          <w:szCs w:val="28"/>
        </w:rPr>
        <w:t xml:space="preserve"> не проводились</w:t>
      </w:r>
      <w:r w:rsidR="005E2E6E">
        <w:rPr>
          <w:sz w:val="28"/>
          <w:szCs w:val="28"/>
        </w:rPr>
        <w:t>, показатели средней нагрузки по данным видам контроля не подлежат оценке.</w:t>
      </w:r>
    </w:p>
    <w:p w:rsidR="00255FD8" w:rsidRPr="00255FD8" w:rsidRDefault="00255FD8" w:rsidP="00647222">
      <w:pPr>
        <w:pStyle w:val="ae"/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2018 году </w:t>
      </w:r>
      <w:r>
        <w:rPr>
          <w:sz w:val="28"/>
          <w:szCs w:val="28"/>
        </w:rPr>
        <w:t xml:space="preserve">средняя </w:t>
      </w:r>
      <w:r w:rsidRPr="005E2E6E">
        <w:rPr>
          <w:sz w:val="28"/>
          <w:szCs w:val="28"/>
        </w:rPr>
        <w:t>нагрузка на специалиста</w:t>
      </w:r>
      <w:r w:rsidRPr="00255FD8">
        <w:rPr>
          <w:sz w:val="28"/>
          <w:szCs w:val="28"/>
        </w:rPr>
        <w:t xml:space="preserve">, исполняющего функции по муниципальному </w:t>
      </w:r>
      <w:r>
        <w:rPr>
          <w:sz w:val="28"/>
          <w:szCs w:val="28"/>
          <w:lang w:val="ru-RU"/>
        </w:rPr>
        <w:t xml:space="preserve">земельному </w:t>
      </w:r>
      <w:r w:rsidRPr="00255FD8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, </w:t>
      </w:r>
      <w:r w:rsidRPr="006C2332">
        <w:rPr>
          <w:color w:val="FF0000"/>
          <w:sz w:val="28"/>
          <w:szCs w:val="28"/>
        </w:rPr>
        <w:t xml:space="preserve"> </w:t>
      </w:r>
      <w:r w:rsidRPr="00255FD8">
        <w:rPr>
          <w:sz w:val="28"/>
          <w:szCs w:val="28"/>
        </w:rPr>
        <w:t xml:space="preserve">составила </w:t>
      </w:r>
      <w:r>
        <w:rPr>
          <w:sz w:val="28"/>
          <w:szCs w:val="28"/>
          <w:lang w:val="ru-RU"/>
        </w:rPr>
        <w:t>1</w:t>
      </w:r>
      <w:r w:rsidRPr="00255FD8">
        <w:rPr>
          <w:sz w:val="28"/>
          <w:szCs w:val="28"/>
        </w:rPr>
        <w:t xml:space="preserve"> контрольн</w:t>
      </w:r>
      <w:proofErr w:type="spellStart"/>
      <w:r>
        <w:rPr>
          <w:sz w:val="28"/>
          <w:szCs w:val="28"/>
          <w:lang w:val="ru-RU"/>
        </w:rPr>
        <w:t>ое</w:t>
      </w:r>
      <w:proofErr w:type="spellEnd"/>
      <w:r w:rsidRPr="00255FD8">
        <w:rPr>
          <w:sz w:val="28"/>
          <w:szCs w:val="28"/>
        </w:rPr>
        <w:t xml:space="preserve"> меропри</w:t>
      </w:r>
      <w:r w:rsidRPr="00255FD8">
        <w:rPr>
          <w:sz w:val="28"/>
          <w:szCs w:val="28"/>
        </w:rPr>
        <w:t>я</w:t>
      </w:r>
      <w:r w:rsidRPr="00255FD8">
        <w:rPr>
          <w:sz w:val="28"/>
          <w:szCs w:val="28"/>
        </w:rPr>
        <w:t>ти</w:t>
      </w:r>
      <w:r>
        <w:rPr>
          <w:sz w:val="28"/>
          <w:szCs w:val="28"/>
          <w:lang w:val="ru-RU"/>
        </w:rPr>
        <w:t>е во втором полугодии, правонарушений не выявлено.</w:t>
      </w:r>
    </w:p>
    <w:p w:rsidR="005E2E6E" w:rsidRDefault="005E2E6E" w:rsidP="00647222">
      <w:pPr>
        <w:pStyle w:val="ConsPlusNormal"/>
        <w:spacing w:line="276" w:lineRule="auto"/>
        <w:contextualSpacing/>
        <w:jc w:val="center"/>
      </w:pPr>
    </w:p>
    <w:p w:rsidR="005E2E6E" w:rsidRPr="005E0B5D" w:rsidRDefault="005E2E6E" w:rsidP="00647222">
      <w:pPr>
        <w:pStyle w:val="ConsPlusNormal"/>
        <w:spacing w:line="276" w:lineRule="auto"/>
        <w:contextualSpacing/>
        <w:jc w:val="center"/>
      </w:pPr>
      <w:r w:rsidRPr="005E0B5D">
        <w:t>3.5. Численность экспертов и представителей экспертных организаций, привл</w:t>
      </w:r>
      <w:r w:rsidRPr="005E0B5D">
        <w:t>е</w:t>
      </w:r>
      <w:r w:rsidRPr="005E0B5D">
        <w:t>каемых к проведению мероприятий по контролю</w:t>
      </w:r>
    </w:p>
    <w:p w:rsidR="005E2E6E" w:rsidRPr="005E2E6E" w:rsidRDefault="005E2E6E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5E2E6E">
        <w:rPr>
          <w:sz w:val="28"/>
          <w:szCs w:val="28"/>
        </w:rPr>
        <w:t>В отч</w:t>
      </w:r>
      <w:r w:rsidR="00405246">
        <w:rPr>
          <w:sz w:val="28"/>
          <w:szCs w:val="28"/>
        </w:rPr>
        <w:t>ё</w:t>
      </w:r>
      <w:r w:rsidRPr="005E2E6E">
        <w:rPr>
          <w:sz w:val="28"/>
          <w:szCs w:val="28"/>
        </w:rPr>
        <w:t>тном периоде экспертные организации и эксперты не привлек</w:t>
      </w:r>
      <w:r w:rsidRPr="005E2E6E">
        <w:rPr>
          <w:sz w:val="28"/>
          <w:szCs w:val="28"/>
        </w:rPr>
        <w:t>а</w:t>
      </w:r>
      <w:r w:rsidRPr="005E2E6E">
        <w:rPr>
          <w:sz w:val="28"/>
          <w:szCs w:val="28"/>
        </w:rPr>
        <w:t>лись.</w:t>
      </w:r>
    </w:p>
    <w:p w:rsidR="005E2E6E" w:rsidRPr="005E2E6E" w:rsidRDefault="005E2E6E" w:rsidP="005E2E6E">
      <w:pPr>
        <w:pStyle w:val="ac"/>
        <w:spacing w:before="0" w:beforeAutospacing="0" w:after="0" w:afterAutospacing="0"/>
        <w:ind w:firstLine="426"/>
        <w:jc w:val="center"/>
        <w:rPr>
          <w:color w:val="FF0000"/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E2E6E" w:rsidRDefault="005E2E6E" w:rsidP="00647222">
      <w:pPr>
        <w:pStyle w:val="ConsPlusNormal"/>
        <w:spacing w:line="276" w:lineRule="auto"/>
        <w:contextualSpacing/>
        <w:jc w:val="center"/>
      </w:pPr>
      <w:r w:rsidRPr="00D3335C">
        <w:lastRenderedPageBreak/>
        <w:t>4.1. Сведения, характеризующие выполненную в отч</w:t>
      </w:r>
      <w:r>
        <w:t>ё</w:t>
      </w:r>
      <w:r w:rsidRPr="00D3335C">
        <w:t xml:space="preserve">тный период работу по осуществлению </w:t>
      </w:r>
      <w:r>
        <w:t xml:space="preserve">муниципального контроля </w:t>
      </w:r>
      <w:r w:rsidRPr="00D3335C">
        <w:t>по соответствующим сферам де</w:t>
      </w:r>
      <w:r w:rsidRPr="00D3335C">
        <w:t>я</w:t>
      </w:r>
      <w:r w:rsidRPr="00D3335C">
        <w:t>тельности, в том числе в динамике (по полугодиям)</w:t>
      </w:r>
    </w:p>
    <w:p w:rsidR="005E2E6E" w:rsidRPr="00D3335C" w:rsidRDefault="005E2E6E" w:rsidP="00647222">
      <w:pPr>
        <w:pStyle w:val="ConsPlusNormal"/>
        <w:spacing w:line="276" w:lineRule="auto"/>
        <w:contextualSpacing/>
        <w:jc w:val="center"/>
      </w:pPr>
    </w:p>
    <w:p w:rsidR="00BE2292" w:rsidRPr="00E07A01" w:rsidRDefault="00BE2292" w:rsidP="00647222">
      <w:pPr>
        <w:pStyle w:val="ConsPlusNormal"/>
        <w:spacing w:line="276" w:lineRule="auto"/>
        <w:ind w:firstLine="567"/>
        <w:jc w:val="both"/>
      </w:pPr>
      <w:r w:rsidRPr="00E07A01">
        <w:t>В</w:t>
      </w:r>
      <w:r w:rsidR="00C43D49">
        <w:t xml:space="preserve"> </w:t>
      </w:r>
      <w:r w:rsidRPr="00E07A01">
        <w:t>201</w:t>
      </w:r>
      <w:r w:rsidR="00C43D49">
        <w:t>8</w:t>
      </w:r>
      <w:r w:rsidRPr="00E07A01">
        <w:t xml:space="preserve"> году администрацией поселения утвержд</w:t>
      </w:r>
      <w:r w:rsidR="00C43D49">
        <w:t>ё</w:t>
      </w:r>
      <w:r w:rsidRPr="00E07A01">
        <w:t>н ежегодный план пров</w:t>
      </w:r>
      <w:r w:rsidRPr="00E07A01">
        <w:t>е</w:t>
      </w:r>
      <w:r w:rsidRPr="00E07A01">
        <w:t>дения плановых проверок юридических лиц и индивидуальных предприним</w:t>
      </w:r>
      <w:r w:rsidRPr="00E07A01">
        <w:t>а</w:t>
      </w:r>
      <w:r w:rsidRPr="00E07A01">
        <w:t>телей на 201</w:t>
      </w:r>
      <w:r w:rsidR="006F7D7D">
        <w:t>9</w:t>
      </w:r>
      <w:r w:rsidRPr="00E07A01">
        <w:t xml:space="preserve"> год, согласован с управлением Федеральной службы госуда</w:t>
      </w:r>
      <w:r w:rsidRPr="00E07A01">
        <w:t>р</w:t>
      </w:r>
      <w:r w:rsidRPr="00E07A01">
        <w:t>ственной регистрации, кадастра и картографии по Ханты-Мансийскому авт</w:t>
      </w:r>
      <w:r w:rsidRPr="00E07A01">
        <w:t>о</w:t>
      </w:r>
      <w:r w:rsidRPr="00E07A01">
        <w:t>номному округу – Югре, Прокуратурой Нижневартовского района. В план пр</w:t>
      </w:r>
      <w:r w:rsidRPr="00E07A01">
        <w:t>о</w:t>
      </w:r>
      <w:r w:rsidRPr="00E07A01">
        <w:t>ведения проверок включен 1 субъект проверки.</w:t>
      </w:r>
    </w:p>
    <w:p w:rsidR="00937750" w:rsidRDefault="006F7D7D" w:rsidP="00647222">
      <w:pPr>
        <w:pStyle w:val="ConsPlusNormal"/>
        <w:spacing w:line="276" w:lineRule="auto"/>
        <w:ind w:firstLine="567"/>
        <w:jc w:val="both"/>
      </w:pPr>
      <w:r>
        <w:t xml:space="preserve">В соответствии с частью 1 статьи 26.2. </w:t>
      </w:r>
      <w:proofErr w:type="gramStart"/>
      <w:r>
        <w:t>Федерального закона от 26.12.2008 № 294-ФЗ «О защите прав юридических лиц и индивидуальных предприним</w:t>
      </w:r>
      <w:r>
        <w:t>а</w:t>
      </w:r>
      <w:r>
        <w:t>телей при осуществлении государственного контроля (</w:t>
      </w:r>
      <w:r>
        <w:t>надзора</w:t>
      </w:r>
      <w:r>
        <w:t>) и муниципал</w:t>
      </w:r>
      <w:r>
        <w:t>ь</w:t>
      </w:r>
      <w:r>
        <w:t>ного контроля» плановые проверки в отношении юридических лиц, индивид</w:t>
      </w:r>
      <w:r>
        <w:t>у</w:t>
      </w:r>
      <w:r>
        <w:t>альных предпринимателей, отнесённых в соответствии со статьёй 4 Федерал</w:t>
      </w:r>
      <w:r>
        <w:t>ь</w:t>
      </w:r>
      <w:r>
        <w:t>ного закона от 24.07.2007 № 209-ФЗ «О развитии малого и среднего предпр</w:t>
      </w:r>
      <w:r>
        <w:t>и</w:t>
      </w:r>
      <w:r>
        <w:t>нимательства в Российской Федерации</w:t>
      </w:r>
      <w:r w:rsidR="00752E3A">
        <w:t>» к субъектам малого предпринимател</w:t>
      </w:r>
      <w:r w:rsidR="00752E3A">
        <w:t>ь</w:t>
      </w:r>
      <w:r w:rsidR="00752E3A">
        <w:t>ства, сведения о которых включены в единый реестр</w:t>
      </w:r>
      <w:proofErr w:type="gramEnd"/>
      <w:r w:rsidR="00752E3A">
        <w:t xml:space="preserve"> субъектов малого и сре</w:t>
      </w:r>
      <w:r w:rsidR="00752E3A">
        <w:t>д</w:t>
      </w:r>
      <w:r w:rsidR="00752E3A">
        <w:t>него предпринимательства, не проводятся с 01.01.2019 по 31.12.2020, кроме определённых в указанной статье исключений.</w:t>
      </w:r>
      <w:r>
        <w:t xml:space="preserve"> </w:t>
      </w:r>
    </w:p>
    <w:p w:rsidR="00BE2292" w:rsidRPr="00255FD8" w:rsidRDefault="00937750" w:rsidP="00647222">
      <w:pPr>
        <w:pStyle w:val="ConsPlusNormal"/>
        <w:spacing w:line="276" w:lineRule="auto"/>
        <w:ind w:firstLine="567"/>
        <w:jc w:val="both"/>
      </w:pPr>
      <w:r w:rsidRPr="00255FD8">
        <w:t>Согласно п.7 и п.8 Правил подготовки органами государственного ко</w:t>
      </w:r>
      <w:r w:rsidRPr="00255FD8">
        <w:t>н</w:t>
      </w:r>
      <w:r w:rsidRPr="00255FD8">
        <w:t xml:space="preserve">троля (надзора) и органами муниципального </w:t>
      </w:r>
      <w:proofErr w:type="gramStart"/>
      <w:r w:rsidRPr="00255FD8">
        <w:t>контроля ежегодных планов пр</w:t>
      </w:r>
      <w:r w:rsidRPr="00255FD8">
        <w:t>о</w:t>
      </w:r>
      <w:r w:rsidRPr="00255FD8">
        <w:t>ведения плановых проверок юридических лиц</w:t>
      </w:r>
      <w:proofErr w:type="gramEnd"/>
      <w:r w:rsidRPr="00255FD8">
        <w:t xml:space="preserve"> и индивидуальных предприн</w:t>
      </w:r>
      <w:r w:rsidRPr="00255FD8">
        <w:t>и</w:t>
      </w:r>
      <w:r w:rsidRPr="00255FD8">
        <w:t>мателей», утверждённых Правительством Российской Федерации от 30.06.2010 № 489, в ежегодный план</w:t>
      </w:r>
      <w:r w:rsidR="00752E3A" w:rsidRPr="00255FD8">
        <w:t xml:space="preserve"> </w:t>
      </w:r>
      <w:r w:rsidRPr="00255FD8">
        <w:t xml:space="preserve">проверок внесены изменения, а именно, исключен </w:t>
      </w:r>
      <w:r w:rsidR="00E44CE7" w:rsidRPr="00255FD8">
        <w:t xml:space="preserve">1 </w:t>
      </w:r>
      <w:r w:rsidRPr="00255FD8">
        <w:t>субъект проверки.</w:t>
      </w:r>
      <w:r w:rsidR="00BE2292" w:rsidRPr="00255FD8">
        <w:tab/>
        <w:t xml:space="preserve"> </w:t>
      </w:r>
    </w:p>
    <w:p w:rsidR="0052318B" w:rsidRPr="00C91AA7" w:rsidRDefault="00C91AA7" w:rsidP="00647222">
      <w:pPr>
        <w:spacing w:line="276" w:lineRule="auto"/>
        <w:ind w:firstLine="567"/>
        <w:jc w:val="both"/>
        <w:rPr>
          <w:sz w:val="28"/>
          <w:szCs w:val="28"/>
        </w:rPr>
      </w:pPr>
      <w:r w:rsidRPr="00C91AA7">
        <w:rPr>
          <w:sz w:val="28"/>
          <w:szCs w:val="28"/>
        </w:rPr>
        <w:t>Внеплановые проверки в отношении юридических лиц и индивидуальных предпринимателей по соблюдению земельного законодательства на территории городского поселения Новоаганск за отч</w:t>
      </w:r>
      <w:r w:rsidR="003E5454">
        <w:rPr>
          <w:sz w:val="28"/>
          <w:szCs w:val="28"/>
        </w:rPr>
        <w:t>ё</w:t>
      </w:r>
      <w:r w:rsidRPr="00C91AA7">
        <w:rPr>
          <w:sz w:val="28"/>
          <w:szCs w:val="28"/>
        </w:rPr>
        <w:t>тный период не  проводились.</w:t>
      </w:r>
      <w:r w:rsidR="0052318B" w:rsidRPr="00C91AA7">
        <w:rPr>
          <w:sz w:val="28"/>
          <w:szCs w:val="28"/>
        </w:rPr>
        <w:t xml:space="preserve"> </w:t>
      </w:r>
    </w:p>
    <w:p w:rsidR="00C91AA7" w:rsidRPr="00E07A01" w:rsidRDefault="00C91AA7" w:rsidP="00647222">
      <w:pPr>
        <w:pStyle w:val="ConsPlusNormal"/>
        <w:spacing w:line="276" w:lineRule="auto"/>
        <w:ind w:firstLine="567"/>
        <w:jc w:val="both"/>
      </w:pPr>
      <w:r w:rsidRPr="00E07A01">
        <w:t>Предметом муниципального земельного контроля является:</w:t>
      </w:r>
    </w:p>
    <w:p w:rsidR="00C91AA7" w:rsidRPr="00E07A01" w:rsidRDefault="00C91AA7" w:rsidP="00647222">
      <w:pPr>
        <w:pStyle w:val="ConsPlusNormal"/>
        <w:spacing w:line="276" w:lineRule="auto"/>
        <w:ind w:firstLine="567"/>
        <w:jc w:val="both"/>
      </w:pPr>
      <w:r w:rsidRPr="00E07A01">
        <w:t>- соблюдение требований законодательства при использовании земель;</w:t>
      </w:r>
    </w:p>
    <w:p w:rsidR="00C91AA7" w:rsidRPr="00E07A01" w:rsidRDefault="00C91AA7" w:rsidP="00647222">
      <w:pPr>
        <w:pStyle w:val="ConsPlusNormal"/>
        <w:spacing w:line="276" w:lineRule="auto"/>
        <w:ind w:firstLine="567"/>
        <w:jc w:val="both"/>
      </w:pPr>
      <w:r w:rsidRPr="00E07A01">
        <w:t>-соблюдение порядка, исключающего самовольное занятие земельных участков или использование их без оформленных в установленном порядке д</w:t>
      </w:r>
      <w:r w:rsidRPr="00E07A01">
        <w:t>о</w:t>
      </w:r>
      <w:r w:rsidRPr="00E07A01">
        <w:t>кументов, удостоверяющих право на землю;</w:t>
      </w:r>
    </w:p>
    <w:p w:rsidR="00C91AA7" w:rsidRPr="00E07A01" w:rsidRDefault="00C91AA7" w:rsidP="00647222">
      <w:pPr>
        <w:pStyle w:val="ConsPlusNormal"/>
        <w:spacing w:line="276" w:lineRule="auto"/>
        <w:ind w:firstLine="567"/>
        <w:jc w:val="both"/>
      </w:pPr>
      <w:r w:rsidRPr="00E07A01">
        <w:t>- использование земель по целевому назначению.</w:t>
      </w:r>
    </w:p>
    <w:p w:rsidR="00C91AA7" w:rsidRDefault="00C91AA7" w:rsidP="00647222">
      <w:pPr>
        <w:spacing w:line="276" w:lineRule="auto"/>
        <w:ind w:firstLine="567"/>
        <w:jc w:val="both"/>
        <w:rPr>
          <w:sz w:val="28"/>
          <w:szCs w:val="28"/>
        </w:rPr>
      </w:pPr>
      <w:r w:rsidRPr="00E07A01">
        <w:rPr>
          <w:sz w:val="28"/>
          <w:szCs w:val="28"/>
        </w:rPr>
        <w:t>За 201</w:t>
      </w:r>
      <w:r w:rsidR="00D46401">
        <w:rPr>
          <w:sz w:val="28"/>
          <w:szCs w:val="28"/>
        </w:rPr>
        <w:t>9</w:t>
      </w:r>
      <w:r w:rsidRPr="00E07A01">
        <w:rPr>
          <w:sz w:val="28"/>
          <w:szCs w:val="28"/>
        </w:rPr>
        <w:t xml:space="preserve"> год по му</w:t>
      </w:r>
      <w:r>
        <w:rPr>
          <w:sz w:val="28"/>
          <w:szCs w:val="28"/>
        </w:rPr>
        <w:t>ниципальному жилищному контролю,</w:t>
      </w:r>
      <w:r w:rsidRPr="00E07A01">
        <w:rPr>
          <w:sz w:val="28"/>
          <w:szCs w:val="28"/>
        </w:rPr>
        <w:t xml:space="preserve"> </w:t>
      </w:r>
      <w:proofErr w:type="gramStart"/>
      <w:r w:rsidRPr="00E07A01">
        <w:rPr>
          <w:sz w:val="28"/>
          <w:szCs w:val="28"/>
        </w:rPr>
        <w:t>контролю за</w:t>
      </w:r>
      <w:proofErr w:type="gramEnd"/>
      <w:r w:rsidRPr="00E07A01">
        <w:rPr>
          <w:sz w:val="28"/>
          <w:szCs w:val="28"/>
        </w:rPr>
        <w:t xml:space="preserve"> с</w:t>
      </w:r>
      <w:r w:rsidRPr="00E07A01">
        <w:rPr>
          <w:sz w:val="28"/>
          <w:szCs w:val="28"/>
        </w:rPr>
        <w:t>о</w:t>
      </w:r>
      <w:r w:rsidRPr="00E07A01">
        <w:rPr>
          <w:sz w:val="28"/>
          <w:szCs w:val="28"/>
        </w:rPr>
        <w:t>хранностью автомобильных дорог общего пользования местного значения</w:t>
      </w:r>
      <w:r>
        <w:rPr>
          <w:sz w:val="28"/>
          <w:szCs w:val="28"/>
        </w:rPr>
        <w:t xml:space="preserve"> и контролю в области торговой деятельности</w:t>
      </w:r>
      <w:r w:rsidRPr="00E07A01">
        <w:rPr>
          <w:sz w:val="28"/>
          <w:szCs w:val="28"/>
        </w:rPr>
        <w:t xml:space="preserve"> в городском поселении Новоаганск проверок не проводилось.</w:t>
      </w:r>
    </w:p>
    <w:p w:rsidR="00BE2292" w:rsidRPr="00571945" w:rsidRDefault="00BE2292" w:rsidP="00BE2292">
      <w:pPr>
        <w:pStyle w:val="ConsPlusNormal"/>
        <w:ind w:firstLine="709"/>
        <w:jc w:val="both"/>
      </w:pPr>
    </w:p>
    <w:tbl>
      <w:tblPr>
        <w:tblStyle w:val="ad"/>
        <w:tblW w:w="10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1802"/>
        <w:gridCol w:w="716"/>
        <w:gridCol w:w="1119"/>
        <w:gridCol w:w="1203"/>
        <w:gridCol w:w="1119"/>
        <w:gridCol w:w="1291"/>
        <w:gridCol w:w="1119"/>
        <w:gridCol w:w="1144"/>
      </w:tblGrid>
      <w:tr w:rsidR="00BE2292" w:rsidRPr="00CE5073" w:rsidTr="001860A3">
        <w:tc>
          <w:tcPr>
            <w:tcW w:w="513" w:type="dxa"/>
          </w:tcPr>
          <w:p w:rsidR="00BE2292" w:rsidRPr="00CE5073" w:rsidRDefault="00BE2292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5073">
              <w:rPr>
                <w:sz w:val="22"/>
                <w:szCs w:val="22"/>
              </w:rPr>
              <w:t xml:space="preserve">№ </w:t>
            </w:r>
            <w:proofErr w:type="gramStart"/>
            <w:r w:rsidRPr="00CE5073">
              <w:rPr>
                <w:sz w:val="22"/>
                <w:szCs w:val="22"/>
              </w:rPr>
              <w:t>п</w:t>
            </w:r>
            <w:proofErr w:type="gramEnd"/>
            <w:r w:rsidRPr="00CE5073">
              <w:rPr>
                <w:sz w:val="22"/>
                <w:szCs w:val="22"/>
              </w:rPr>
              <w:t>/п</w:t>
            </w:r>
          </w:p>
        </w:tc>
        <w:tc>
          <w:tcPr>
            <w:tcW w:w="1802" w:type="dxa"/>
          </w:tcPr>
          <w:p w:rsidR="00BE2292" w:rsidRPr="00CE5073" w:rsidRDefault="00BE2292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507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вида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троля</w:t>
            </w:r>
          </w:p>
        </w:tc>
        <w:tc>
          <w:tcPr>
            <w:tcW w:w="7711" w:type="dxa"/>
            <w:gridSpan w:val="7"/>
          </w:tcPr>
          <w:p w:rsidR="00BE2292" w:rsidRPr="00CE5073" w:rsidRDefault="00BE2292" w:rsidP="009377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проверок</w:t>
            </w:r>
            <w:r w:rsidR="00937750">
              <w:rPr>
                <w:sz w:val="22"/>
                <w:szCs w:val="22"/>
              </w:rPr>
              <w:t>, п</w:t>
            </w:r>
            <w:r>
              <w:rPr>
                <w:sz w:val="22"/>
                <w:szCs w:val="22"/>
              </w:rPr>
              <w:t>роведенных в отношении юридических лиц, 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альных предпринимателей 201</w:t>
            </w:r>
            <w:r w:rsidR="003E545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году  </w:t>
            </w:r>
          </w:p>
        </w:tc>
      </w:tr>
      <w:tr w:rsidR="00BE2292" w:rsidRPr="00CE5073" w:rsidTr="001860A3">
        <w:tc>
          <w:tcPr>
            <w:tcW w:w="513" w:type="dxa"/>
            <w:vMerge w:val="restart"/>
          </w:tcPr>
          <w:p w:rsidR="00BE2292" w:rsidRPr="00CE5073" w:rsidRDefault="00BE2292" w:rsidP="001860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2" w:type="dxa"/>
            <w:vMerge w:val="restart"/>
          </w:tcPr>
          <w:p w:rsidR="00BE2292" w:rsidRPr="00CE5073" w:rsidRDefault="00BE2292" w:rsidP="001860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земельный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</w:t>
            </w:r>
          </w:p>
        </w:tc>
        <w:tc>
          <w:tcPr>
            <w:tcW w:w="3038" w:type="dxa"/>
            <w:gridSpan w:val="3"/>
          </w:tcPr>
          <w:p w:rsidR="00BE2292" w:rsidRPr="00CE5073" w:rsidRDefault="00BE2292" w:rsidP="009377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937750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BE2292" w:rsidRPr="00CE5073" w:rsidRDefault="00BE2292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2263" w:type="dxa"/>
            <w:gridSpan w:val="2"/>
          </w:tcPr>
          <w:p w:rsidR="00BE2292" w:rsidRPr="00CE5073" w:rsidRDefault="00BE2292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</w:tr>
      <w:tr w:rsidR="00BE2292" w:rsidRPr="00CE5073" w:rsidTr="001860A3">
        <w:tc>
          <w:tcPr>
            <w:tcW w:w="513" w:type="dxa"/>
            <w:vMerge/>
          </w:tcPr>
          <w:p w:rsidR="00BE2292" w:rsidRDefault="00BE2292" w:rsidP="001860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02" w:type="dxa"/>
            <w:vMerge/>
          </w:tcPr>
          <w:p w:rsidR="00BE2292" w:rsidRDefault="00BE2292" w:rsidP="001860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BE2292" w:rsidRDefault="00BE2292" w:rsidP="001860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19" w:type="dxa"/>
          </w:tcPr>
          <w:p w:rsidR="00BE2292" w:rsidRDefault="00BE2292" w:rsidP="001860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</w:t>
            </w:r>
          </w:p>
        </w:tc>
        <w:tc>
          <w:tcPr>
            <w:tcW w:w="1203" w:type="dxa"/>
          </w:tcPr>
          <w:p w:rsidR="00BE2292" w:rsidRDefault="00BE2292" w:rsidP="001860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</w:t>
            </w:r>
          </w:p>
        </w:tc>
        <w:tc>
          <w:tcPr>
            <w:tcW w:w="1119" w:type="dxa"/>
          </w:tcPr>
          <w:p w:rsidR="00BE2292" w:rsidRDefault="00BE2292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плановые </w:t>
            </w:r>
          </w:p>
        </w:tc>
        <w:tc>
          <w:tcPr>
            <w:tcW w:w="1291" w:type="dxa"/>
          </w:tcPr>
          <w:p w:rsidR="00BE2292" w:rsidRDefault="00BE2292" w:rsidP="001860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</w:t>
            </w:r>
          </w:p>
        </w:tc>
        <w:tc>
          <w:tcPr>
            <w:tcW w:w="1119" w:type="dxa"/>
          </w:tcPr>
          <w:p w:rsidR="00BE2292" w:rsidRDefault="00BE2292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плановые </w:t>
            </w:r>
          </w:p>
        </w:tc>
        <w:tc>
          <w:tcPr>
            <w:tcW w:w="1144" w:type="dxa"/>
          </w:tcPr>
          <w:p w:rsidR="00BE2292" w:rsidRDefault="00BE2292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новые</w:t>
            </w:r>
          </w:p>
        </w:tc>
      </w:tr>
      <w:tr w:rsidR="00BE2292" w:rsidRPr="00CE5073" w:rsidTr="001860A3">
        <w:tc>
          <w:tcPr>
            <w:tcW w:w="513" w:type="dxa"/>
            <w:vMerge/>
          </w:tcPr>
          <w:p w:rsidR="00BE2292" w:rsidRDefault="00BE2292" w:rsidP="001860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02" w:type="dxa"/>
            <w:vMerge/>
          </w:tcPr>
          <w:p w:rsidR="00BE2292" w:rsidRDefault="00BE2292" w:rsidP="001860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BE2292" w:rsidRDefault="00937750" w:rsidP="001860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:rsidR="00BE2292" w:rsidRDefault="00937750" w:rsidP="001860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:rsidR="00BE2292" w:rsidRDefault="00BE2292" w:rsidP="001860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:rsidR="00BE2292" w:rsidRDefault="00937750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</w:tcPr>
          <w:p w:rsidR="00BE2292" w:rsidRDefault="00BE2292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:rsidR="00BE2292" w:rsidRDefault="003E5454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:rsidR="00BE2292" w:rsidRDefault="00BE2292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E2292" w:rsidRPr="003E5454" w:rsidRDefault="00BE2292" w:rsidP="0057194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571945" w:rsidRPr="003E5454" w:rsidRDefault="00255FD8" w:rsidP="0057194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="00571945" w:rsidRPr="003E5454">
        <w:rPr>
          <w:sz w:val="28"/>
          <w:szCs w:val="28"/>
        </w:rPr>
        <w:t xml:space="preserve"> </w:t>
      </w:r>
      <w:r w:rsidR="0052318B" w:rsidRPr="003E5454">
        <w:rPr>
          <w:sz w:val="28"/>
          <w:szCs w:val="28"/>
        </w:rPr>
        <w:t>201</w:t>
      </w:r>
      <w:r w:rsidR="003E5454" w:rsidRPr="003E5454">
        <w:rPr>
          <w:sz w:val="28"/>
          <w:szCs w:val="28"/>
        </w:rPr>
        <w:t>8</w:t>
      </w:r>
      <w:r w:rsidR="0052318B" w:rsidRPr="003E5454">
        <w:rPr>
          <w:sz w:val="28"/>
          <w:szCs w:val="28"/>
        </w:rPr>
        <w:t xml:space="preserve"> год</w:t>
      </w:r>
      <w:r>
        <w:rPr>
          <w:sz w:val="28"/>
          <w:szCs w:val="28"/>
        </w:rPr>
        <w:t>у во втором полугодии</w:t>
      </w:r>
      <w:r w:rsidR="00571945" w:rsidRPr="003E5454">
        <w:rPr>
          <w:sz w:val="28"/>
          <w:szCs w:val="28"/>
        </w:rPr>
        <w:t xml:space="preserve"> был</w:t>
      </w:r>
      <w:r w:rsidR="0052318B" w:rsidRPr="003E5454">
        <w:rPr>
          <w:sz w:val="28"/>
          <w:szCs w:val="28"/>
        </w:rPr>
        <w:t>а</w:t>
      </w:r>
      <w:r w:rsidR="00571945" w:rsidRPr="003E5454">
        <w:rPr>
          <w:sz w:val="28"/>
          <w:szCs w:val="28"/>
        </w:rPr>
        <w:t xml:space="preserve"> проведена </w:t>
      </w:r>
      <w:r w:rsidR="0052318B" w:rsidRPr="003E5454">
        <w:rPr>
          <w:sz w:val="28"/>
          <w:szCs w:val="28"/>
        </w:rPr>
        <w:t>1</w:t>
      </w:r>
      <w:r w:rsidR="00571945" w:rsidRPr="003E5454">
        <w:rPr>
          <w:sz w:val="28"/>
          <w:szCs w:val="28"/>
        </w:rPr>
        <w:t xml:space="preserve"> </w:t>
      </w:r>
      <w:r w:rsidR="00937750">
        <w:rPr>
          <w:sz w:val="28"/>
          <w:szCs w:val="28"/>
        </w:rPr>
        <w:t>плановая</w:t>
      </w:r>
      <w:r w:rsidR="00571945" w:rsidRPr="003E5454">
        <w:rPr>
          <w:sz w:val="28"/>
          <w:szCs w:val="28"/>
        </w:rPr>
        <w:t xml:space="preserve"> проверка</w:t>
      </w:r>
      <w:r w:rsidR="0052318B" w:rsidRPr="003E5454">
        <w:rPr>
          <w:sz w:val="28"/>
          <w:szCs w:val="28"/>
        </w:rPr>
        <w:t xml:space="preserve"> в рамках земельного контроля</w:t>
      </w:r>
      <w:r w:rsidR="00937750">
        <w:rPr>
          <w:sz w:val="28"/>
          <w:szCs w:val="28"/>
        </w:rPr>
        <w:t xml:space="preserve">, </w:t>
      </w:r>
      <w:r w:rsidR="00937750" w:rsidRPr="00571945">
        <w:rPr>
          <w:sz w:val="28"/>
          <w:szCs w:val="28"/>
        </w:rPr>
        <w:t>предусмотренная ежегодным планом проведения плановых проверок юридических лиц и индивидуальных предпр</w:t>
      </w:r>
      <w:r w:rsidR="00937750" w:rsidRPr="00571945">
        <w:rPr>
          <w:sz w:val="28"/>
          <w:szCs w:val="28"/>
        </w:rPr>
        <w:t>и</w:t>
      </w:r>
      <w:r w:rsidR="00937750" w:rsidRPr="00571945">
        <w:rPr>
          <w:sz w:val="28"/>
          <w:szCs w:val="28"/>
        </w:rPr>
        <w:t>нимателей</w:t>
      </w:r>
      <w:r w:rsidR="00BE2292" w:rsidRPr="00937750">
        <w:rPr>
          <w:sz w:val="28"/>
          <w:szCs w:val="28"/>
        </w:rPr>
        <w:t>.</w:t>
      </w:r>
    </w:p>
    <w:p w:rsidR="007E165E" w:rsidRDefault="00571945" w:rsidP="0057194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E165E">
        <w:rPr>
          <w:sz w:val="28"/>
          <w:szCs w:val="28"/>
        </w:rPr>
        <w:t>По результатам провед</w:t>
      </w:r>
      <w:r w:rsidR="0052318B" w:rsidRPr="007E165E">
        <w:rPr>
          <w:sz w:val="28"/>
          <w:szCs w:val="28"/>
        </w:rPr>
        <w:t>ё</w:t>
      </w:r>
      <w:r w:rsidRPr="007E165E">
        <w:rPr>
          <w:sz w:val="28"/>
          <w:szCs w:val="28"/>
        </w:rPr>
        <w:t>нн</w:t>
      </w:r>
      <w:r w:rsidR="007E165E" w:rsidRPr="007E165E">
        <w:rPr>
          <w:sz w:val="28"/>
          <w:szCs w:val="28"/>
        </w:rPr>
        <w:t>ой</w:t>
      </w:r>
      <w:r w:rsidRPr="007E165E">
        <w:rPr>
          <w:sz w:val="28"/>
          <w:szCs w:val="28"/>
        </w:rPr>
        <w:t xml:space="preserve"> провер</w:t>
      </w:r>
      <w:r w:rsidR="007E165E" w:rsidRPr="007E165E">
        <w:rPr>
          <w:sz w:val="28"/>
          <w:szCs w:val="28"/>
        </w:rPr>
        <w:t>ки</w:t>
      </w:r>
      <w:r w:rsidRPr="007E165E">
        <w:rPr>
          <w:sz w:val="28"/>
          <w:szCs w:val="28"/>
        </w:rPr>
        <w:t xml:space="preserve"> правонарушений не выявлено. </w:t>
      </w:r>
    </w:p>
    <w:p w:rsidR="00571945" w:rsidRPr="007E165E" w:rsidRDefault="007E165E" w:rsidP="007E165E">
      <w:pPr>
        <w:widowControl w:val="0"/>
        <w:spacing w:line="360" w:lineRule="auto"/>
        <w:ind w:left="119" w:right="40" w:firstLine="59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З</w:t>
      </w:r>
      <w:r w:rsidRPr="00166B37">
        <w:rPr>
          <w:rFonts w:eastAsia="Calibri"/>
          <w:color w:val="000000"/>
          <w:sz w:val="28"/>
          <w:szCs w:val="28"/>
          <w:shd w:val="clear" w:color="auto" w:fill="FFFFFF"/>
        </w:rPr>
        <w:t xml:space="preserve">а период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2018-</w:t>
      </w:r>
      <w:r w:rsidRPr="00FC1D44">
        <w:rPr>
          <w:rFonts w:eastAsia="Calibri"/>
          <w:color w:val="000000"/>
          <w:sz w:val="28"/>
          <w:szCs w:val="28"/>
          <w:shd w:val="clear" w:color="auto" w:fill="FFFFFF"/>
        </w:rPr>
        <w:t xml:space="preserve">2019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годов</w:t>
      </w:r>
      <w:r w:rsidRPr="00166B37">
        <w:rPr>
          <w:rFonts w:eastAsia="Calibri"/>
          <w:color w:val="000000"/>
          <w:sz w:val="28"/>
          <w:szCs w:val="28"/>
          <w:shd w:val="clear" w:color="auto" w:fill="FFFFFF"/>
        </w:rPr>
        <w:t xml:space="preserve"> были получены следующие основные резул</w:t>
      </w:r>
      <w:r w:rsidRPr="00166B37">
        <w:rPr>
          <w:rFonts w:eastAsia="Calibri"/>
          <w:color w:val="000000"/>
          <w:sz w:val="28"/>
          <w:szCs w:val="28"/>
          <w:shd w:val="clear" w:color="auto" w:fill="FFFFFF"/>
        </w:rPr>
        <w:t>ь</w:t>
      </w:r>
      <w:r w:rsidRPr="00166B37">
        <w:rPr>
          <w:rFonts w:eastAsia="Calibri"/>
          <w:color w:val="000000"/>
          <w:sz w:val="28"/>
          <w:szCs w:val="28"/>
          <w:shd w:val="clear" w:color="auto" w:fill="FFFFFF"/>
        </w:rPr>
        <w:t>таты:</w:t>
      </w:r>
      <w:r w:rsidR="00571945" w:rsidRPr="007E165E">
        <w:rPr>
          <w:sz w:val="28"/>
          <w:szCs w:val="28"/>
        </w:rPr>
        <w:t xml:space="preserve"> </w:t>
      </w:r>
    </w:p>
    <w:p w:rsidR="00BE2292" w:rsidRDefault="00BE2292" w:rsidP="00BE2292">
      <w:pPr>
        <w:widowControl w:val="0"/>
        <w:ind w:left="119" w:right="40" w:firstLine="669"/>
        <w:jc w:val="both"/>
        <w:rPr>
          <w:rFonts w:eastAsia="Calibri"/>
          <w:color w:val="000000"/>
          <w:shd w:val="clear" w:color="auto" w:fill="FFFFFF"/>
        </w:rPr>
      </w:pP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701"/>
        <w:gridCol w:w="1418"/>
        <w:gridCol w:w="1275"/>
        <w:gridCol w:w="1418"/>
        <w:gridCol w:w="1417"/>
      </w:tblGrid>
      <w:tr w:rsidR="00BE2292" w:rsidRPr="00156547" w:rsidTr="00BE2292">
        <w:trPr>
          <w:cantSplit/>
          <w:trHeight w:hRule="exact" w:val="693"/>
        </w:trPr>
        <w:tc>
          <w:tcPr>
            <w:tcW w:w="851" w:type="dxa"/>
            <w:vMerge w:val="restart"/>
            <w:shd w:val="clear" w:color="auto" w:fill="auto"/>
          </w:tcPr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BE2292"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 xml:space="preserve">Общее количество </w:t>
            </w:r>
          </w:p>
          <w:p w:rsidR="00BE2292" w:rsidRPr="00BE2292" w:rsidRDefault="00BE2292" w:rsidP="007E165E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провед</w:t>
            </w:r>
            <w:r w:rsidR="007E165E">
              <w:rPr>
                <w:rFonts w:eastAsia="Calibri"/>
                <w:color w:val="000000"/>
              </w:rPr>
              <w:t>ё</w:t>
            </w:r>
            <w:r w:rsidRPr="00BE2292">
              <w:rPr>
                <w:rFonts w:eastAsia="Calibri"/>
                <w:color w:val="000000"/>
              </w:rPr>
              <w:t>нных проверок, ед.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 xml:space="preserve">Количество </w:t>
            </w:r>
            <w:proofErr w:type="gramStart"/>
            <w:r w:rsidRPr="00BE2292">
              <w:rPr>
                <w:rFonts w:eastAsia="Calibri"/>
                <w:color w:val="000000"/>
              </w:rPr>
              <w:t>возбужденных</w:t>
            </w:r>
            <w:proofErr w:type="gramEnd"/>
            <w:r w:rsidRPr="00BE2292">
              <w:rPr>
                <w:rFonts w:eastAsia="Calibri"/>
                <w:color w:val="000000"/>
              </w:rPr>
              <w:t xml:space="preserve"> </w:t>
            </w:r>
          </w:p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административных дел, ед.</w:t>
            </w:r>
          </w:p>
        </w:tc>
      </w:tr>
      <w:tr w:rsidR="00BE2292" w:rsidRPr="00156547" w:rsidTr="00BE2292">
        <w:trPr>
          <w:cantSplit/>
          <w:trHeight w:hRule="exact" w:val="680"/>
        </w:trPr>
        <w:tc>
          <w:tcPr>
            <w:tcW w:w="851" w:type="dxa"/>
            <w:vMerge/>
            <w:shd w:val="clear" w:color="auto" w:fill="auto"/>
          </w:tcPr>
          <w:p w:rsidR="00BE2292" w:rsidRPr="00BE2292" w:rsidRDefault="00BE2292" w:rsidP="001860A3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за год</w:t>
            </w:r>
          </w:p>
        </w:tc>
        <w:tc>
          <w:tcPr>
            <w:tcW w:w="1701" w:type="dxa"/>
            <w:shd w:val="clear" w:color="auto" w:fill="auto"/>
          </w:tcPr>
          <w:p w:rsid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 xml:space="preserve">первое </w:t>
            </w:r>
          </w:p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полугодие</w:t>
            </w:r>
          </w:p>
        </w:tc>
        <w:tc>
          <w:tcPr>
            <w:tcW w:w="1418" w:type="dxa"/>
            <w:shd w:val="clear" w:color="auto" w:fill="auto"/>
          </w:tcPr>
          <w:p w:rsid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 xml:space="preserve">второе </w:t>
            </w:r>
          </w:p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полугодие</w:t>
            </w:r>
          </w:p>
        </w:tc>
        <w:tc>
          <w:tcPr>
            <w:tcW w:w="1275" w:type="dxa"/>
            <w:shd w:val="clear" w:color="auto" w:fill="auto"/>
          </w:tcPr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за год</w:t>
            </w:r>
          </w:p>
        </w:tc>
        <w:tc>
          <w:tcPr>
            <w:tcW w:w="1418" w:type="dxa"/>
            <w:shd w:val="clear" w:color="auto" w:fill="auto"/>
          </w:tcPr>
          <w:p w:rsid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 xml:space="preserve">первое </w:t>
            </w:r>
          </w:p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полугодие</w:t>
            </w:r>
          </w:p>
        </w:tc>
        <w:tc>
          <w:tcPr>
            <w:tcW w:w="1417" w:type="dxa"/>
            <w:shd w:val="clear" w:color="auto" w:fill="auto"/>
          </w:tcPr>
          <w:p w:rsid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 xml:space="preserve">второе </w:t>
            </w:r>
          </w:p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полугодие</w:t>
            </w:r>
          </w:p>
        </w:tc>
      </w:tr>
      <w:tr w:rsidR="00937750" w:rsidRPr="00156547" w:rsidTr="00BE2292">
        <w:trPr>
          <w:cantSplit/>
          <w:trHeight w:hRule="exact" w:val="293"/>
        </w:trPr>
        <w:tc>
          <w:tcPr>
            <w:tcW w:w="851" w:type="dxa"/>
            <w:shd w:val="clear" w:color="auto" w:fill="auto"/>
          </w:tcPr>
          <w:p w:rsidR="00937750" w:rsidRPr="00BE2292" w:rsidRDefault="00937750" w:rsidP="004622B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BE2292">
              <w:rPr>
                <w:rFonts w:eastAsia="Calibri"/>
                <w:color w:val="000000"/>
              </w:rPr>
              <w:t>201</w:t>
            </w: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37750" w:rsidRPr="00BE2292" w:rsidRDefault="00937750" w:rsidP="004622B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7750" w:rsidRPr="00BE2292" w:rsidRDefault="00937750" w:rsidP="004622B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37750" w:rsidRPr="00BE2292" w:rsidRDefault="00937750" w:rsidP="004622B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37750" w:rsidRPr="00BE2292" w:rsidRDefault="00937750" w:rsidP="004622B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37750" w:rsidRPr="00BE2292" w:rsidRDefault="00937750" w:rsidP="004622B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37750" w:rsidRPr="00BE2292" w:rsidRDefault="00937750" w:rsidP="004622B4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E2292" w:rsidRPr="00156547" w:rsidTr="00BE2292">
        <w:trPr>
          <w:cantSplit/>
          <w:trHeight w:hRule="exact" w:val="284"/>
        </w:trPr>
        <w:tc>
          <w:tcPr>
            <w:tcW w:w="851" w:type="dxa"/>
            <w:shd w:val="clear" w:color="auto" w:fill="auto"/>
          </w:tcPr>
          <w:p w:rsidR="00BE2292" w:rsidRPr="00BE2292" w:rsidRDefault="00BE2292" w:rsidP="00937750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BE2292">
              <w:rPr>
                <w:rFonts w:eastAsia="Calibri"/>
                <w:color w:val="000000"/>
              </w:rPr>
              <w:t>201</w:t>
            </w:r>
            <w:r w:rsidR="00937750">
              <w:rPr>
                <w:rFonts w:eastAsia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E2292" w:rsidRPr="00BE2292" w:rsidRDefault="00937750" w:rsidP="001860A3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E2292" w:rsidRPr="00BE2292" w:rsidRDefault="00937750" w:rsidP="001860A3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571945" w:rsidRPr="00A30BFC" w:rsidRDefault="00571945" w:rsidP="00571945">
      <w:pPr>
        <w:pStyle w:val="ac"/>
        <w:spacing w:before="0" w:beforeAutospacing="0" w:after="0" w:afterAutospacing="0"/>
        <w:ind w:left="720"/>
        <w:jc w:val="both"/>
        <w:rPr>
          <w:bCs/>
        </w:rPr>
      </w:pPr>
    </w:p>
    <w:p w:rsidR="0052318B" w:rsidRDefault="0052318B" w:rsidP="00F538E3">
      <w:pPr>
        <w:ind w:firstLine="567"/>
        <w:jc w:val="both"/>
        <w:rPr>
          <w:sz w:val="28"/>
          <w:szCs w:val="28"/>
        </w:rPr>
      </w:pPr>
    </w:p>
    <w:p w:rsidR="0052318B" w:rsidRDefault="0052318B" w:rsidP="00647222">
      <w:pPr>
        <w:pStyle w:val="ConsPlusNormal"/>
        <w:tabs>
          <w:tab w:val="left" w:pos="4404"/>
        </w:tabs>
        <w:spacing w:line="276" w:lineRule="auto"/>
        <w:contextualSpacing/>
        <w:jc w:val="center"/>
      </w:pPr>
      <w:r w:rsidRPr="00C53ABB">
        <w:t>4.2. Сведения о результатах работы экспертов и экспертных организаций, пр</w:t>
      </w:r>
      <w:r w:rsidRPr="00C53ABB">
        <w:t>и</w:t>
      </w:r>
      <w:r w:rsidRPr="00C53ABB">
        <w:t xml:space="preserve">влекаемых к проведению мероприятий по контролю, а также </w:t>
      </w:r>
    </w:p>
    <w:p w:rsidR="0052318B" w:rsidRPr="00C53ABB" w:rsidRDefault="0052318B" w:rsidP="00647222">
      <w:pPr>
        <w:pStyle w:val="ConsPlusNormal"/>
        <w:tabs>
          <w:tab w:val="left" w:pos="4404"/>
        </w:tabs>
        <w:spacing w:line="276" w:lineRule="auto"/>
        <w:contextualSpacing/>
        <w:jc w:val="center"/>
      </w:pPr>
      <w:r w:rsidRPr="00C53ABB">
        <w:t>о размерах финансирования их участия в контрольной деятельности</w:t>
      </w:r>
    </w:p>
    <w:p w:rsidR="0052318B" w:rsidRDefault="0052318B" w:rsidP="00647222">
      <w:pPr>
        <w:spacing w:line="276" w:lineRule="auto"/>
        <w:ind w:firstLine="567"/>
        <w:jc w:val="both"/>
        <w:rPr>
          <w:sz w:val="28"/>
          <w:szCs w:val="28"/>
        </w:rPr>
      </w:pPr>
    </w:p>
    <w:p w:rsidR="0052318B" w:rsidRPr="0052318B" w:rsidRDefault="0052318B" w:rsidP="00647222">
      <w:pPr>
        <w:spacing w:line="276" w:lineRule="auto"/>
        <w:ind w:firstLine="426"/>
        <w:jc w:val="both"/>
        <w:rPr>
          <w:sz w:val="28"/>
          <w:szCs w:val="28"/>
        </w:rPr>
      </w:pPr>
      <w:r w:rsidRPr="0052318B">
        <w:rPr>
          <w:sz w:val="28"/>
          <w:szCs w:val="28"/>
        </w:rPr>
        <w:t xml:space="preserve">При проведении мероприятий по </w:t>
      </w:r>
      <w:proofErr w:type="gramStart"/>
      <w:r w:rsidRPr="0052318B">
        <w:rPr>
          <w:sz w:val="28"/>
          <w:szCs w:val="28"/>
        </w:rPr>
        <w:t>контролю за</w:t>
      </w:r>
      <w:proofErr w:type="gramEnd"/>
      <w:r w:rsidRPr="0052318B">
        <w:rPr>
          <w:sz w:val="28"/>
          <w:szCs w:val="28"/>
        </w:rPr>
        <w:t xml:space="preserve"> использованием и сохранн</w:t>
      </w:r>
      <w:r w:rsidRPr="0052318B">
        <w:rPr>
          <w:sz w:val="28"/>
          <w:szCs w:val="28"/>
        </w:rPr>
        <w:t>о</w:t>
      </w:r>
      <w:r w:rsidRPr="0052318B">
        <w:rPr>
          <w:sz w:val="28"/>
          <w:szCs w:val="28"/>
        </w:rPr>
        <w:t>стью земель юридическими лицами и индивидуальными предпринимателями на территории городского поселения Новоаганск  эксперты и экспертные орган</w:t>
      </w:r>
      <w:r w:rsidRPr="0052318B">
        <w:rPr>
          <w:sz w:val="28"/>
          <w:szCs w:val="28"/>
        </w:rPr>
        <w:t>и</w:t>
      </w:r>
      <w:r w:rsidRPr="0052318B">
        <w:rPr>
          <w:sz w:val="28"/>
          <w:szCs w:val="28"/>
        </w:rPr>
        <w:t>зации не привлекались.</w:t>
      </w:r>
    </w:p>
    <w:p w:rsidR="0052318B" w:rsidRPr="00E07A01" w:rsidRDefault="0052318B" w:rsidP="00647222">
      <w:pPr>
        <w:spacing w:line="276" w:lineRule="auto"/>
        <w:ind w:firstLine="567"/>
        <w:jc w:val="both"/>
        <w:rPr>
          <w:sz w:val="28"/>
          <w:szCs w:val="28"/>
        </w:rPr>
      </w:pPr>
    </w:p>
    <w:p w:rsidR="0052318B" w:rsidRDefault="0052318B" w:rsidP="00647222">
      <w:pPr>
        <w:pStyle w:val="ConsPlusNormal"/>
        <w:tabs>
          <w:tab w:val="left" w:pos="3504"/>
        </w:tabs>
        <w:spacing w:line="276" w:lineRule="auto"/>
        <w:ind w:firstLine="709"/>
        <w:contextualSpacing/>
        <w:jc w:val="both"/>
      </w:pPr>
      <w:r w:rsidRPr="00224A42">
        <w:t xml:space="preserve">4.3. Сведения о случаях причинения юридическими лицами </w:t>
      </w:r>
    </w:p>
    <w:p w:rsidR="0052318B" w:rsidRDefault="0052318B" w:rsidP="00647222">
      <w:pPr>
        <w:pStyle w:val="ConsPlusNormal"/>
        <w:spacing w:line="276" w:lineRule="auto"/>
        <w:contextualSpacing/>
        <w:jc w:val="center"/>
      </w:pPr>
      <w:r w:rsidRPr="00224A42">
        <w:t xml:space="preserve">и индивидуальными предпринимателями, в отношении которых </w:t>
      </w:r>
    </w:p>
    <w:p w:rsidR="0052318B" w:rsidRDefault="0052318B" w:rsidP="00647222">
      <w:pPr>
        <w:pStyle w:val="ConsPlusNormal"/>
        <w:spacing w:line="276" w:lineRule="auto"/>
        <w:contextualSpacing/>
        <w:jc w:val="center"/>
      </w:pPr>
      <w:r w:rsidRPr="00224A42">
        <w:t>осуществляются контрольн</w:t>
      </w:r>
      <w:r>
        <w:t>ые</w:t>
      </w:r>
      <w:r w:rsidRPr="00224A42">
        <w:t xml:space="preserve"> мероприятия, вреда жизни </w:t>
      </w:r>
    </w:p>
    <w:p w:rsidR="0052318B" w:rsidRDefault="0052318B" w:rsidP="00647222">
      <w:pPr>
        <w:pStyle w:val="ConsPlusNormal"/>
        <w:spacing w:line="276" w:lineRule="auto"/>
        <w:contextualSpacing/>
        <w:jc w:val="center"/>
      </w:pPr>
      <w:r w:rsidRPr="00224A42">
        <w:t>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</w:t>
      </w:r>
      <w:r w:rsidRPr="00224A42">
        <w:t>р</w:t>
      </w:r>
      <w:r w:rsidRPr="00224A42">
        <w:t>ства, а также о случаях возникновения чрезвычайных ситуаций природного и техногенного характера</w:t>
      </w:r>
    </w:p>
    <w:p w:rsidR="0052318B" w:rsidRPr="00224A42" w:rsidRDefault="0052318B" w:rsidP="00647222">
      <w:pPr>
        <w:pStyle w:val="ConsPlusNormal"/>
        <w:spacing w:line="276" w:lineRule="auto"/>
        <w:contextualSpacing/>
        <w:jc w:val="center"/>
      </w:pPr>
    </w:p>
    <w:p w:rsidR="00886888" w:rsidRDefault="0052318B" w:rsidP="0064722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2318B">
        <w:rPr>
          <w:sz w:val="28"/>
          <w:szCs w:val="28"/>
        </w:rPr>
        <w:t>Случаи причинения юридическими лицами и индивидуальными предпр</w:t>
      </w:r>
      <w:r w:rsidRPr="0052318B">
        <w:rPr>
          <w:sz w:val="28"/>
          <w:szCs w:val="28"/>
        </w:rPr>
        <w:t>и</w:t>
      </w:r>
      <w:r w:rsidRPr="0052318B">
        <w:rPr>
          <w:sz w:val="28"/>
          <w:szCs w:val="28"/>
        </w:rPr>
        <w:t>нимателями, в отношении которых осуществляются контрольно-надзорные м</w:t>
      </w:r>
      <w:r w:rsidRPr="0052318B">
        <w:rPr>
          <w:sz w:val="28"/>
          <w:szCs w:val="28"/>
        </w:rPr>
        <w:t>е</w:t>
      </w:r>
      <w:r w:rsidRPr="0052318B">
        <w:rPr>
          <w:sz w:val="28"/>
          <w:szCs w:val="28"/>
        </w:rPr>
        <w:t>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</w:t>
      </w:r>
      <w:r w:rsidRPr="0052318B">
        <w:rPr>
          <w:sz w:val="28"/>
          <w:szCs w:val="28"/>
        </w:rPr>
        <w:t>е</w:t>
      </w:r>
      <w:r w:rsidRPr="0052318B">
        <w:rPr>
          <w:sz w:val="28"/>
          <w:szCs w:val="28"/>
        </w:rPr>
        <w:t>ских лиц, безопасности государства, а также о случаях возникновения чрезв</w:t>
      </w:r>
      <w:r w:rsidRPr="0052318B">
        <w:rPr>
          <w:sz w:val="28"/>
          <w:szCs w:val="28"/>
        </w:rPr>
        <w:t>ы</w:t>
      </w:r>
      <w:r w:rsidRPr="0052318B">
        <w:rPr>
          <w:sz w:val="28"/>
          <w:szCs w:val="28"/>
        </w:rPr>
        <w:t>чайных ситуаций природного и техногенного характера не установлены.</w:t>
      </w:r>
      <w:proofErr w:type="gramEnd"/>
    </w:p>
    <w:p w:rsidR="0052318B" w:rsidRDefault="0052318B" w:rsidP="00647222">
      <w:pPr>
        <w:spacing w:line="276" w:lineRule="auto"/>
        <w:ind w:firstLine="567"/>
        <w:jc w:val="both"/>
        <w:rPr>
          <w:sz w:val="28"/>
          <w:szCs w:val="28"/>
        </w:rPr>
      </w:pPr>
    </w:p>
    <w:p w:rsidR="00DE329F" w:rsidRDefault="00C27D66" w:rsidP="00647222">
      <w:pPr>
        <w:pStyle w:val="ConsPlusNormal"/>
        <w:spacing w:line="276" w:lineRule="auto"/>
        <w:contextualSpacing/>
        <w:jc w:val="center"/>
      </w:pPr>
      <w:r w:rsidRPr="00D01146">
        <w:t>4.</w:t>
      </w:r>
      <w:r>
        <w:t>4</w:t>
      </w:r>
      <w:r w:rsidRPr="00D01146">
        <w:t xml:space="preserve">. Сведения о проведении мероприятий по профилактике нарушений </w:t>
      </w:r>
    </w:p>
    <w:p w:rsidR="00C27D66" w:rsidRDefault="00C27D66" w:rsidP="00647222">
      <w:pPr>
        <w:pStyle w:val="ConsPlusNormal"/>
        <w:spacing w:line="276" w:lineRule="auto"/>
        <w:contextualSpacing/>
        <w:jc w:val="center"/>
      </w:pPr>
      <w:r w:rsidRPr="00D01146">
        <w:t xml:space="preserve">обязательных требований, включая выдачу предостережений </w:t>
      </w:r>
    </w:p>
    <w:p w:rsidR="00C27D66" w:rsidRPr="00D01146" w:rsidRDefault="00C27D66" w:rsidP="00647222">
      <w:pPr>
        <w:pStyle w:val="ConsPlusNormal"/>
        <w:spacing w:line="276" w:lineRule="auto"/>
        <w:contextualSpacing/>
        <w:jc w:val="center"/>
      </w:pPr>
      <w:r w:rsidRPr="00D01146">
        <w:t>о недопустимости нарушения обязательных требований</w:t>
      </w:r>
    </w:p>
    <w:p w:rsidR="00E03139" w:rsidRDefault="00E03139" w:rsidP="00647222">
      <w:pPr>
        <w:spacing w:line="276" w:lineRule="auto"/>
        <w:ind w:firstLine="567"/>
        <w:jc w:val="both"/>
        <w:rPr>
          <w:sz w:val="28"/>
          <w:szCs w:val="28"/>
        </w:rPr>
      </w:pPr>
    </w:p>
    <w:p w:rsidR="00C27D66" w:rsidRPr="001D2CB9" w:rsidRDefault="00C27D66" w:rsidP="00647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D2CB9">
        <w:rPr>
          <w:sz w:val="28"/>
          <w:szCs w:val="28"/>
        </w:rPr>
        <w:t>В целях проведения мероприятий по профилактике нарушений обяз</w:t>
      </w:r>
      <w:r w:rsidRPr="001D2CB9">
        <w:rPr>
          <w:sz w:val="28"/>
          <w:szCs w:val="28"/>
        </w:rPr>
        <w:t>а</w:t>
      </w:r>
      <w:r w:rsidRPr="001D2CB9">
        <w:rPr>
          <w:sz w:val="28"/>
          <w:szCs w:val="28"/>
        </w:rPr>
        <w:t xml:space="preserve">тельных требований </w:t>
      </w:r>
      <w:proofErr w:type="gramStart"/>
      <w:r w:rsidRPr="001D2CB9">
        <w:rPr>
          <w:sz w:val="28"/>
          <w:szCs w:val="28"/>
        </w:rPr>
        <w:t>структурными подразделениями администрации городск</w:t>
      </w:r>
      <w:r w:rsidRPr="001D2CB9">
        <w:rPr>
          <w:sz w:val="28"/>
          <w:szCs w:val="28"/>
        </w:rPr>
        <w:t>о</w:t>
      </w:r>
      <w:r w:rsidRPr="001D2CB9">
        <w:rPr>
          <w:sz w:val="28"/>
          <w:szCs w:val="28"/>
        </w:rPr>
        <w:t>го поселения, осуществляющими муниципальный контроль разработаны</w:t>
      </w:r>
      <w:proofErr w:type="gramEnd"/>
      <w:r w:rsidRPr="001D2CB9">
        <w:rPr>
          <w:sz w:val="28"/>
          <w:szCs w:val="28"/>
        </w:rPr>
        <w:t>, утверждены и размещены на официальном сайте городского поселения Нов</w:t>
      </w:r>
      <w:r w:rsidRPr="001D2CB9">
        <w:rPr>
          <w:sz w:val="28"/>
          <w:szCs w:val="28"/>
        </w:rPr>
        <w:t>о</w:t>
      </w:r>
      <w:r w:rsidRPr="001D2CB9">
        <w:rPr>
          <w:sz w:val="28"/>
          <w:szCs w:val="28"/>
        </w:rPr>
        <w:t>аганск следующие документы:</w:t>
      </w:r>
    </w:p>
    <w:p w:rsidR="00C27D66" w:rsidRPr="00E07A01" w:rsidRDefault="00C27D66" w:rsidP="0064722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07A01">
        <w:rPr>
          <w:sz w:val="28"/>
          <w:szCs w:val="28"/>
        </w:rPr>
        <w:t xml:space="preserve">- постановление администрации городского поселения Новоаганск от </w:t>
      </w:r>
      <w:r w:rsidR="006A6B43">
        <w:rPr>
          <w:sz w:val="28"/>
          <w:szCs w:val="28"/>
        </w:rPr>
        <w:t>08.08.2019</w:t>
      </w:r>
      <w:r w:rsidR="00AB755E">
        <w:rPr>
          <w:sz w:val="28"/>
          <w:szCs w:val="28"/>
        </w:rPr>
        <w:t xml:space="preserve"> </w:t>
      </w:r>
      <w:r w:rsidRPr="00E07A01">
        <w:rPr>
          <w:sz w:val="28"/>
          <w:szCs w:val="28"/>
        </w:rPr>
        <w:t xml:space="preserve"> № </w:t>
      </w:r>
      <w:r w:rsidR="006A6B43">
        <w:rPr>
          <w:sz w:val="28"/>
          <w:szCs w:val="28"/>
        </w:rPr>
        <w:t>297</w:t>
      </w:r>
      <w:r w:rsidRPr="00E07A01">
        <w:rPr>
          <w:sz w:val="28"/>
          <w:szCs w:val="28"/>
        </w:rPr>
        <w:t xml:space="preserve"> </w:t>
      </w:r>
      <w:r w:rsidRPr="006A6B43">
        <w:rPr>
          <w:sz w:val="28"/>
          <w:szCs w:val="28"/>
        </w:rPr>
        <w:t>«</w:t>
      </w:r>
      <w:r w:rsidR="006A6B43" w:rsidRPr="006A6B43">
        <w:rPr>
          <w:sz w:val="28"/>
          <w:szCs w:val="28"/>
        </w:rPr>
        <w:t>Об утверждении программы мероприятий, направленных на профилактику нарушений обязательных требований законодательства при ос</w:t>
      </w:r>
      <w:r w:rsidR="006A6B43" w:rsidRPr="006A6B43">
        <w:rPr>
          <w:sz w:val="28"/>
          <w:szCs w:val="28"/>
        </w:rPr>
        <w:t>у</w:t>
      </w:r>
      <w:r w:rsidR="006A6B43" w:rsidRPr="006A6B43">
        <w:rPr>
          <w:sz w:val="28"/>
          <w:szCs w:val="28"/>
        </w:rPr>
        <w:t>ществлении муниц</w:t>
      </w:r>
      <w:r w:rsidR="006A6B43" w:rsidRPr="006A6B43">
        <w:rPr>
          <w:sz w:val="28"/>
          <w:szCs w:val="28"/>
        </w:rPr>
        <w:t>и</w:t>
      </w:r>
      <w:r w:rsidR="006A6B43" w:rsidRPr="006A6B43">
        <w:rPr>
          <w:sz w:val="28"/>
          <w:szCs w:val="28"/>
        </w:rPr>
        <w:t>пального земельного контроля на территории городского поселения Новоаганск, на 2019 год и план</w:t>
      </w:r>
      <w:r w:rsidR="006A6B43" w:rsidRPr="006A6B43">
        <w:rPr>
          <w:sz w:val="28"/>
          <w:szCs w:val="28"/>
        </w:rPr>
        <w:t>о</w:t>
      </w:r>
      <w:r w:rsidR="006A6B43" w:rsidRPr="006A6B43">
        <w:rPr>
          <w:sz w:val="28"/>
          <w:szCs w:val="28"/>
        </w:rPr>
        <w:t>вый период 2020-2021 годов</w:t>
      </w:r>
      <w:r w:rsidRPr="006A6B43">
        <w:rPr>
          <w:sz w:val="28"/>
          <w:szCs w:val="28"/>
        </w:rPr>
        <w:t>»;</w:t>
      </w:r>
    </w:p>
    <w:p w:rsidR="00C27D66" w:rsidRPr="007F4232" w:rsidRDefault="00C27D66" w:rsidP="0064722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07A01">
        <w:rPr>
          <w:b/>
          <w:sz w:val="28"/>
          <w:szCs w:val="28"/>
        </w:rPr>
        <w:t xml:space="preserve">- </w:t>
      </w:r>
      <w:r w:rsidRPr="00E07A01">
        <w:rPr>
          <w:sz w:val="28"/>
          <w:szCs w:val="28"/>
        </w:rPr>
        <w:t xml:space="preserve">постановление администрации городского поселения Новоаганск от </w:t>
      </w:r>
      <w:r w:rsidR="006A6B43">
        <w:rPr>
          <w:sz w:val="28"/>
          <w:szCs w:val="28"/>
        </w:rPr>
        <w:t>20</w:t>
      </w:r>
      <w:r w:rsidRPr="00E07A01">
        <w:rPr>
          <w:sz w:val="28"/>
          <w:szCs w:val="28"/>
        </w:rPr>
        <w:t>.0</w:t>
      </w:r>
      <w:r w:rsidR="006A6B43">
        <w:rPr>
          <w:sz w:val="28"/>
          <w:szCs w:val="28"/>
        </w:rPr>
        <w:t>8</w:t>
      </w:r>
      <w:r w:rsidRPr="00E07A01">
        <w:rPr>
          <w:sz w:val="28"/>
          <w:szCs w:val="28"/>
        </w:rPr>
        <w:t>.201</w:t>
      </w:r>
      <w:r w:rsidR="006A6B43">
        <w:rPr>
          <w:sz w:val="28"/>
          <w:szCs w:val="28"/>
        </w:rPr>
        <w:t>9</w:t>
      </w:r>
      <w:r w:rsidRPr="00E07A01">
        <w:rPr>
          <w:sz w:val="28"/>
          <w:szCs w:val="28"/>
        </w:rPr>
        <w:t xml:space="preserve"> № </w:t>
      </w:r>
      <w:r w:rsidR="006A6B43">
        <w:rPr>
          <w:sz w:val="28"/>
          <w:szCs w:val="28"/>
        </w:rPr>
        <w:t>309</w:t>
      </w:r>
      <w:r w:rsidRPr="00E07A01">
        <w:rPr>
          <w:color w:val="FF0000"/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="006A6B43" w:rsidRPr="00504E6B">
        <w:rPr>
          <w:sz w:val="28"/>
          <w:szCs w:val="28"/>
        </w:rPr>
        <w:t>Об утверждении программы мероприятий, направленных на профилактику нарушений обязательных требований законодательства при ос</w:t>
      </w:r>
      <w:r w:rsidR="006A6B43" w:rsidRPr="00504E6B">
        <w:rPr>
          <w:sz w:val="28"/>
          <w:szCs w:val="28"/>
        </w:rPr>
        <w:t>у</w:t>
      </w:r>
      <w:r w:rsidR="006A6B43" w:rsidRPr="00504E6B">
        <w:rPr>
          <w:sz w:val="28"/>
          <w:szCs w:val="28"/>
        </w:rPr>
        <w:t>ществлении муниципального</w:t>
      </w:r>
      <w:r w:rsidR="006A6B43">
        <w:rPr>
          <w:sz w:val="28"/>
          <w:szCs w:val="28"/>
        </w:rPr>
        <w:t xml:space="preserve"> жилищного</w:t>
      </w:r>
      <w:r w:rsidR="006A6B43" w:rsidRPr="00504E6B">
        <w:rPr>
          <w:sz w:val="28"/>
          <w:szCs w:val="28"/>
        </w:rPr>
        <w:t xml:space="preserve"> контроля</w:t>
      </w:r>
      <w:r w:rsidR="006A6B43">
        <w:rPr>
          <w:sz w:val="28"/>
          <w:szCs w:val="28"/>
        </w:rPr>
        <w:t xml:space="preserve"> </w:t>
      </w:r>
      <w:r w:rsidR="006A6B43" w:rsidRPr="00504E6B">
        <w:rPr>
          <w:sz w:val="28"/>
          <w:szCs w:val="28"/>
        </w:rPr>
        <w:t>на территории городского поселения Новоаганск</w:t>
      </w:r>
      <w:r w:rsidR="006A6B43">
        <w:rPr>
          <w:sz w:val="28"/>
          <w:szCs w:val="28"/>
        </w:rPr>
        <w:t xml:space="preserve"> </w:t>
      </w:r>
      <w:r w:rsidR="006A6B43" w:rsidRPr="00504E6B">
        <w:rPr>
          <w:sz w:val="28"/>
          <w:szCs w:val="28"/>
        </w:rPr>
        <w:t xml:space="preserve">на 2019 год </w:t>
      </w:r>
      <w:r w:rsidR="006A6B43" w:rsidRPr="00504E6B">
        <w:rPr>
          <w:color w:val="000000"/>
          <w:sz w:val="28"/>
          <w:szCs w:val="28"/>
        </w:rPr>
        <w:t>и план</w:t>
      </w:r>
      <w:r w:rsidR="006A6B43" w:rsidRPr="00504E6B">
        <w:rPr>
          <w:color w:val="000000"/>
          <w:sz w:val="28"/>
          <w:szCs w:val="28"/>
        </w:rPr>
        <w:t>о</w:t>
      </w:r>
      <w:r w:rsidR="006A6B43" w:rsidRPr="00504E6B">
        <w:rPr>
          <w:color w:val="000000"/>
          <w:sz w:val="28"/>
          <w:szCs w:val="28"/>
        </w:rPr>
        <w:t>вый период 2020-2021 годы</w:t>
      </w:r>
      <w:r w:rsidRPr="007F4232">
        <w:rPr>
          <w:sz w:val="28"/>
          <w:szCs w:val="28"/>
        </w:rPr>
        <w:t>»;</w:t>
      </w:r>
    </w:p>
    <w:p w:rsidR="00C27D66" w:rsidRPr="006A6B43" w:rsidRDefault="00C27D66" w:rsidP="00647222">
      <w:pPr>
        <w:spacing w:line="276" w:lineRule="auto"/>
        <w:ind w:firstLine="567"/>
        <w:jc w:val="both"/>
        <w:rPr>
          <w:sz w:val="28"/>
          <w:szCs w:val="28"/>
        </w:rPr>
      </w:pPr>
      <w:r w:rsidRPr="00E07A01">
        <w:rPr>
          <w:b/>
          <w:sz w:val="28"/>
          <w:szCs w:val="28"/>
        </w:rPr>
        <w:t xml:space="preserve">- </w:t>
      </w:r>
      <w:r w:rsidRPr="00E07A01">
        <w:rPr>
          <w:sz w:val="28"/>
          <w:szCs w:val="28"/>
        </w:rPr>
        <w:t xml:space="preserve">постановление администрации городского поселения Новоаганск от </w:t>
      </w:r>
      <w:r w:rsidR="006A6B43">
        <w:rPr>
          <w:sz w:val="28"/>
          <w:szCs w:val="28"/>
        </w:rPr>
        <w:t>08</w:t>
      </w:r>
      <w:r w:rsidRPr="00E07A01">
        <w:rPr>
          <w:sz w:val="28"/>
          <w:szCs w:val="28"/>
        </w:rPr>
        <w:t>.0</w:t>
      </w:r>
      <w:r w:rsidR="006A6B43">
        <w:rPr>
          <w:sz w:val="28"/>
          <w:szCs w:val="28"/>
        </w:rPr>
        <w:t>8</w:t>
      </w:r>
      <w:r w:rsidRPr="00E07A01">
        <w:rPr>
          <w:sz w:val="28"/>
          <w:szCs w:val="28"/>
        </w:rPr>
        <w:t>.201</w:t>
      </w:r>
      <w:r w:rsidR="00AB755E">
        <w:rPr>
          <w:sz w:val="28"/>
          <w:szCs w:val="28"/>
        </w:rPr>
        <w:t>9</w:t>
      </w:r>
      <w:r w:rsidRPr="00E07A01">
        <w:rPr>
          <w:sz w:val="28"/>
          <w:szCs w:val="28"/>
        </w:rPr>
        <w:t xml:space="preserve"> № </w:t>
      </w:r>
      <w:r w:rsidR="006A6B43">
        <w:rPr>
          <w:sz w:val="28"/>
          <w:szCs w:val="28"/>
        </w:rPr>
        <w:t>296</w:t>
      </w:r>
      <w:r w:rsidRPr="00E07A01">
        <w:rPr>
          <w:color w:val="FF0000"/>
          <w:sz w:val="28"/>
          <w:szCs w:val="28"/>
        </w:rPr>
        <w:t xml:space="preserve"> </w:t>
      </w:r>
      <w:r w:rsidRPr="006A6B43">
        <w:rPr>
          <w:sz w:val="28"/>
          <w:szCs w:val="28"/>
        </w:rPr>
        <w:t>«</w:t>
      </w:r>
      <w:r w:rsidR="006A6B43" w:rsidRPr="006A6B43">
        <w:rPr>
          <w:sz w:val="28"/>
          <w:szCs w:val="28"/>
        </w:rPr>
        <w:t>Об утверждении программы мероприятий, направленных на профилактику нарушений обязательных требований законодательства при ос</w:t>
      </w:r>
      <w:r w:rsidR="006A6B43" w:rsidRPr="006A6B43">
        <w:rPr>
          <w:sz w:val="28"/>
          <w:szCs w:val="28"/>
        </w:rPr>
        <w:t>у</w:t>
      </w:r>
      <w:r w:rsidR="006A6B43" w:rsidRPr="006A6B43">
        <w:rPr>
          <w:sz w:val="28"/>
          <w:szCs w:val="28"/>
        </w:rPr>
        <w:t xml:space="preserve">ществлении муниципального контроля  в области торговой деятельности на территории городского поселения Новоаганск  на 2019 год </w:t>
      </w:r>
      <w:r w:rsidR="006A6B43" w:rsidRPr="006A6B43">
        <w:rPr>
          <w:color w:val="000000"/>
          <w:sz w:val="28"/>
          <w:szCs w:val="28"/>
        </w:rPr>
        <w:t>и плановый период 2020-2021 годы</w:t>
      </w:r>
      <w:r w:rsidRPr="006A6B43">
        <w:rPr>
          <w:sz w:val="28"/>
          <w:szCs w:val="28"/>
        </w:rPr>
        <w:t>»;</w:t>
      </w:r>
    </w:p>
    <w:p w:rsidR="00C27D66" w:rsidRPr="00E07A01" w:rsidRDefault="00C27D66" w:rsidP="00647222">
      <w:pPr>
        <w:spacing w:line="276" w:lineRule="auto"/>
        <w:ind w:firstLine="567"/>
        <w:jc w:val="both"/>
        <w:rPr>
          <w:sz w:val="28"/>
          <w:szCs w:val="28"/>
        </w:rPr>
      </w:pPr>
      <w:r w:rsidRPr="00E07A01">
        <w:rPr>
          <w:sz w:val="28"/>
          <w:szCs w:val="28"/>
        </w:rPr>
        <w:t xml:space="preserve">- постановление администрации городского поселения Новоаганск от </w:t>
      </w:r>
      <w:r w:rsidR="006A6B43">
        <w:rPr>
          <w:sz w:val="28"/>
          <w:szCs w:val="28"/>
        </w:rPr>
        <w:t>20</w:t>
      </w:r>
      <w:r w:rsidRPr="00E07A01">
        <w:rPr>
          <w:sz w:val="28"/>
          <w:szCs w:val="28"/>
        </w:rPr>
        <w:t>.0</w:t>
      </w:r>
      <w:r w:rsidR="006A6B43">
        <w:rPr>
          <w:sz w:val="28"/>
          <w:szCs w:val="28"/>
        </w:rPr>
        <w:t>8</w:t>
      </w:r>
      <w:r w:rsidRPr="00E07A01">
        <w:rPr>
          <w:sz w:val="28"/>
          <w:szCs w:val="28"/>
        </w:rPr>
        <w:t>.201</w:t>
      </w:r>
      <w:r w:rsidR="006A6B43">
        <w:rPr>
          <w:sz w:val="28"/>
          <w:szCs w:val="28"/>
        </w:rPr>
        <w:t>9</w:t>
      </w:r>
      <w:r w:rsidRPr="00E07A01">
        <w:rPr>
          <w:sz w:val="28"/>
          <w:szCs w:val="28"/>
        </w:rPr>
        <w:t xml:space="preserve"> № </w:t>
      </w:r>
      <w:r w:rsidR="006A6B43">
        <w:rPr>
          <w:sz w:val="28"/>
          <w:szCs w:val="28"/>
        </w:rPr>
        <w:t>311</w:t>
      </w:r>
      <w:r w:rsidRPr="00E07A01">
        <w:rPr>
          <w:color w:val="FF0000"/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="006A6B43" w:rsidRPr="00504E6B">
        <w:rPr>
          <w:sz w:val="28"/>
          <w:szCs w:val="28"/>
        </w:rPr>
        <w:t>Об утверждении программы мероприятий, направленных на профилактику нарушений обязательных требований законодательства при ос</w:t>
      </w:r>
      <w:r w:rsidR="006A6B43" w:rsidRPr="00504E6B">
        <w:rPr>
          <w:sz w:val="28"/>
          <w:szCs w:val="28"/>
        </w:rPr>
        <w:t>у</w:t>
      </w:r>
      <w:r w:rsidR="006A6B43" w:rsidRPr="00504E6B">
        <w:rPr>
          <w:sz w:val="28"/>
          <w:szCs w:val="28"/>
        </w:rPr>
        <w:t xml:space="preserve">ществлении </w:t>
      </w:r>
      <w:r w:rsidR="006A6B43" w:rsidRPr="002954BE">
        <w:rPr>
          <w:sz w:val="28"/>
          <w:szCs w:val="28"/>
        </w:rPr>
        <w:t xml:space="preserve">муниципального </w:t>
      </w:r>
      <w:proofErr w:type="gramStart"/>
      <w:r w:rsidR="006A6B43" w:rsidRPr="002954BE">
        <w:rPr>
          <w:sz w:val="28"/>
          <w:szCs w:val="28"/>
        </w:rPr>
        <w:t>контроля за</w:t>
      </w:r>
      <w:proofErr w:type="gramEnd"/>
      <w:r w:rsidR="006A6B43" w:rsidRPr="002954BE">
        <w:rPr>
          <w:sz w:val="28"/>
          <w:szCs w:val="28"/>
        </w:rPr>
        <w:t xml:space="preserve"> сохранностью автомобильных дорог</w:t>
      </w:r>
      <w:r w:rsidR="006A6B43">
        <w:rPr>
          <w:sz w:val="28"/>
          <w:szCs w:val="28"/>
        </w:rPr>
        <w:t xml:space="preserve"> </w:t>
      </w:r>
      <w:r w:rsidR="006A6B43">
        <w:rPr>
          <w:sz w:val="28"/>
          <w:szCs w:val="28"/>
        </w:rPr>
        <w:lastRenderedPageBreak/>
        <w:t xml:space="preserve">местного значения </w:t>
      </w:r>
      <w:r w:rsidR="006A6B43" w:rsidRPr="00504E6B">
        <w:rPr>
          <w:sz w:val="28"/>
          <w:szCs w:val="28"/>
        </w:rPr>
        <w:t>на территории городского поселения Нов</w:t>
      </w:r>
      <w:r w:rsidR="006A6B43" w:rsidRPr="00504E6B">
        <w:rPr>
          <w:sz w:val="28"/>
          <w:szCs w:val="28"/>
        </w:rPr>
        <w:t>о</w:t>
      </w:r>
      <w:r w:rsidR="006A6B43" w:rsidRPr="00504E6B">
        <w:rPr>
          <w:sz w:val="28"/>
          <w:szCs w:val="28"/>
        </w:rPr>
        <w:t>аганск</w:t>
      </w:r>
      <w:r w:rsidR="006A6B43">
        <w:rPr>
          <w:sz w:val="28"/>
          <w:szCs w:val="28"/>
        </w:rPr>
        <w:t xml:space="preserve"> </w:t>
      </w:r>
      <w:r w:rsidR="006A6B43" w:rsidRPr="00504E6B">
        <w:rPr>
          <w:sz w:val="28"/>
          <w:szCs w:val="28"/>
        </w:rPr>
        <w:t xml:space="preserve">на 2019 год </w:t>
      </w:r>
      <w:r w:rsidR="006A6B43" w:rsidRPr="00504E6B">
        <w:rPr>
          <w:color w:val="000000"/>
          <w:sz w:val="28"/>
          <w:szCs w:val="28"/>
        </w:rPr>
        <w:t>и плановый период 2020-2021 годы</w:t>
      </w:r>
      <w:r>
        <w:rPr>
          <w:sz w:val="28"/>
          <w:szCs w:val="28"/>
        </w:rPr>
        <w:t>»;</w:t>
      </w:r>
      <w:r w:rsidRPr="00E07A01">
        <w:rPr>
          <w:sz w:val="28"/>
          <w:szCs w:val="28"/>
        </w:rPr>
        <w:t xml:space="preserve"> </w:t>
      </w:r>
    </w:p>
    <w:p w:rsidR="00C27D66" w:rsidRPr="00E07A01" w:rsidRDefault="00C27D66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07A01">
        <w:rPr>
          <w:sz w:val="28"/>
          <w:szCs w:val="28"/>
        </w:rPr>
        <w:t>- постановление администрации городского поселения Новоаганск от 03.10.2018 № 380 «Об утверждении Руководства по соблюдению обязательных требований земельного законодательства, предъявляемых при проведении м</w:t>
      </w:r>
      <w:r w:rsidRPr="00E07A01">
        <w:rPr>
          <w:sz w:val="28"/>
          <w:szCs w:val="28"/>
        </w:rPr>
        <w:t>е</w:t>
      </w:r>
      <w:r w:rsidRPr="00E07A01">
        <w:rPr>
          <w:sz w:val="28"/>
          <w:szCs w:val="28"/>
        </w:rPr>
        <w:t>роприятий по осуществлению муниципального земельного контроля на терр</w:t>
      </w:r>
      <w:r w:rsidRPr="00E07A01">
        <w:rPr>
          <w:sz w:val="28"/>
          <w:szCs w:val="28"/>
        </w:rPr>
        <w:t>и</w:t>
      </w:r>
      <w:r w:rsidRPr="00E07A01">
        <w:rPr>
          <w:sz w:val="28"/>
          <w:szCs w:val="28"/>
        </w:rPr>
        <w:t>тории городского поселения Новоаганск»;</w:t>
      </w:r>
    </w:p>
    <w:p w:rsidR="00C27D66" w:rsidRPr="00E07A01" w:rsidRDefault="00C27D66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07A01">
        <w:rPr>
          <w:sz w:val="28"/>
          <w:szCs w:val="28"/>
        </w:rPr>
        <w:t>- постановление администрации городского поселения Новоаганск от 04.10.2018 № 382 «Об утверждении Руководства по соблюдению обязательных требований при осуществлении муниципального жилищного контроля на те</w:t>
      </w:r>
      <w:r w:rsidRPr="00E07A01">
        <w:rPr>
          <w:sz w:val="28"/>
          <w:szCs w:val="28"/>
        </w:rPr>
        <w:t>р</w:t>
      </w:r>
      <w:r w:rsidRPr="00E07A01">
        <w:rPr>
          <w:sz w:val="28"/>
          <w:szCs w:val="28"/>
        </w:rPr>
        <w:t>ритории городского поселения Новоаганск»;</w:t>
      </w:r>
    </w:p>
    <w:p w:rsidR="00C27D66" w:rsidRPr="00E07A01" w:rsidRDefault="00C27D66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07A01">
        <w:rPr>
          <w:sz w:val="28"/>
          <w:szCs w:val="28"/>
        </w:rPr>
        <w:t>- постановление администрации городского поселения Новоаганск от 03.10.2018 № 378 «Об утверждении Руководства по соблюдению обязательных требований к субъектам  предпринимательской деятельности в области торг</w:t>
      </w:r>
      <w:r w:rsidRPr="00E07A01">
        <w:rPr>
          <w:sz w:val="28"/>
          <w:szCs w:val="28"/>
        </w:rPr>
        <w:t>о</w:t>
      </w:r>
      <w:r w:rsidRPr="00E07A01">
        <w:rPr>
          <w:sz w:val="28"/>
          <w:szCs w:val="28"/>
        </w:rPr>
        <w:t xml:space="preserve">вой деятельности (в части размещения нестационарных торговых объектов) на территории городского поселения Новоаганск»; </w:t>
      </w:r>
    </w:p>
    <w:p w:rsidR="00C27D66" w:rsidRDefault="00C27D66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E07A01">
        <w:rPr>
          <w:sz w:val="28"/>
          <w:szCs w:val="28"/>
        </w:rPr>
        <w:t xml:space="preserve">- постановление администрации городского поселения Новоаганск от 04.10.2018 № 384 </w:t>
      </w:r>
      <w:r w:rsidRPr="007F4232">
        <w:rPr>
          <w:b/>
          <w:sz w:val="28"/>
          <w:szCs w:val="28"/>
        </w:rPr>
        <w:t>«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Об утверждении Руководства по соблюдению обязательных требований при осуществлении муниципального </w:t>
      </w:r>
      <w:proofErr w:type="gramStart"/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сохранностью а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в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томобильных дорог общего пользования местного значения в границах горо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д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ского поселения Новоаганск»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;</w:t>
      </w:r>
    </w:p>
    <w:p w:rsidR="00A14EF0" w:rsidRDefault="00A14EF0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E07A01">
        <w:rPr>
          <w:sz w:val="28"/>
          <w:szCs w:val="28"/>
        </w:rPr>
        <w:t>- постановление администрации городского поселения Новоаганск от 0</w:t>
      </w:r>
      <w:r>
        <w:rPr>
          <w:sz w:val="28"/>
          <w:szCs w:val="28"/>
        </w:rPr>
        <w:t>3</w:t>
      </w:r>
      <w:r w:rsidRPr="00E07A01">
        <w:rPr>
          <w:sz w:val="28"/>
          <w:szCs w:val="28"/>
        </w:rPr>
        <w:t>.10.2018 № 38</w:t>
      </w:r>
      <w:r>
        <w:rPr>
          <w:sz w:val="28"/>
          <w:szCs w:val="28"/>
        </w:rPr>
        <w:t>1</w:t>
      </w:r>
      <w:r w:rsidRPr="00E07A01">
        <w:rPr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Об утверждении Перечня нормативных правовых актов, с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о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держащих обязательные требования, оценка которых является предметом м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у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ниципального земельного контроля на территории городского поселения Нов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о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аганск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;</w:t>
      </w:r>
    </w:p>
    <w:p w:rsidR="00A14EF0" w:rsidRDefault="00A14EF0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E07A01">
        <w:rPr>
          <w:sz w:val="28"/>
          <w:szCs w:val="28"/>
        </w:rPr>
        <w:t>- постановление администрации городского поселения Новоаганск от 0</w:t>
      </w:r>
      <w:r>
        <w:rPr>
          <w:sz w:val="28"/>
          <w:szCs w:val="28"/>
        </w:rPr>
        <w:t>4</w:t>
      </w:r>
      <w:r w:rsidRPr="00E07A01">
        <w:rPr>
          <w:sz w:val="28"/>
          <w:szCs w:val="28"/>
        </w:rPr>
        <w:t>.10.2018 № 38</w:t>
      </w:r>
      <w:r>
        <w:rPr>
          <w:sz w:val="28"/>
          <w:szCs w:val="28"/>
        </w:rPr>
        <w:t>3</w:t>
      </w:r>
      <w:r w:rsidRPr="00E07A01">
        <w:rPr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Об утверждении Перечня нормативных правовых актов, с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о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держащих обязательные требования, оценка которых является предметом м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у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ниципального жилищного контроля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;</w:t>
      </w:r>
    </w:p>
    <w:p w:rsidR="00A14EF0" w:rsidRDefault="00A14EF0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E07A01">
        <w:rPr>
          <w:sz w:val="28"/>
          <w:szCs w:val="28"/>
        </w:rPr>
        <w:t>- постановление администрации городского поселения Новоаганск от 0</w:t>
      </w:r>
      <w:r>
        <w:rPr>
          <w:sz w:val="28"/>
          <w:szCs w:val="28"/>
        </w:rPr>
        <w:t>3</w:t>
      </w:r>
      <w:r w:rsidRPr="00E07A01">
        <w:rPr>
          <w:sz w:val="28"/>
          <w:szCs w:val="28"/>
        </w:rPr>
        <w:t>.10.2018 № 3</w:t>
      </w:r>
      <w:r>
        <w:rPr>
          <w:sz w:val="28"/>
          <w:szCs w:val="28"/>
        </w:rPr>
        <w:t>79</w:t>
      </w:r>
      <w:r w:rsidRPr="00E07A01">
        <w:rPr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Об утверждении Перечня нормативных правовых актов, с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о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держащих обязательные требования, оценка соблюдения которых является предметом муниципального контроля в области торговой деятельности (в части размещения нестационарных торговых объектов) на территории городского п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о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селения Новоаганск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;</w:t>
      </w:r>
    </w:p>
    <w:p w:rsidR="00A14EF0" w:rsidRDefault="00A14EF0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E07A01">
        <w:rPr>
          <w:sz w:val="28"/>
          <w:szCs w:val="28"/>
        </w:rPr>
        <w:t>- постановление администрации городского поселения Новоаганск от 0</w:t>
      </w:r>
      <w:r>
        <w:rPr>
          <w:sz w:val="28"/>
          <w:szCs w:val="28"/>
        </w:rPr>
        <w:t>4</w:t>
      </w:r>
      <w:r w:rsidRPr="00E07A01">
        <w:rPr>
          <w:sz w:val="28"/>
          <w:szCs w:val="28"/>
        </w:rPr>
        <w:t>.10.2018 № 3</w:t>
      </w:r>
      <w:r>
        <w:rPr>
          <w:sz w:val="28"/>
          <w:szCs w:val="28"/>
        </w:rPr>
        <w:t>85</w:t>
      </w:r>
      <w:r w:rsidRPr="00E07A01">
        <w:rPr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Об утверждении Перечня нормативных правовых актов, с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о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держащих обязательные требования, оценка которых является предметом м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у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lastRenderedPageBreak/>
        <w:t xml:space="preserve">ниципального </w:t>
      </w:r>
      <w:proofErr w:type="gramStart"/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сохранностью автомобильных дорог общего польз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о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вания местного значения в границах городского поселения Новоаганск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;</w:t>
      </w:r>
    </w:p>
    <w:p w:rsidR="009015D0" w:rsidRDefault="009015D0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-</w:t>
      </w:r>
      <w:r w:rsidRPr="009015D0">
        <w:rPr>
          <w:sz w:val="28"/>
          <w:szCs w:val="28"/>
        </w:rPr>
        <w:t xml:space="preserve"> </w:t>
      </w:r>
      <w:r w:rsidRPr="00E07A01">
        <w:rPr>
          <w:sz w:val="28"/>
          <w:szCs w:val="28"/>
        </w:rPr>
        <w:t xml:space="preserve">постановление администрации городского поселения Новоаганск от </w:t>
      </w:r>
      <w:r>
        <w:rPr>
          <w:sz w:val="28"/>
          <w:szCs w:val="28"/>
        </w:rPr>
        <w:t>16</w:t>
      </w:r>
      <w:r w:rsidRPr="00E07A01">
        <w:rPr>
          <w:sz w:val="28"/>
          <w:szCs w:val="28"/>
        </w:rPr>
        <w:t xml:space="preserve">.10.2018 № </w:t>
      </w:r>
      <w:r>
        <w:rPr>
          <w:sz w:val="28"/>
          <w:szCs w:val="28"/>
        </w:rPr>
        <w:t>435</w:t>
      </w:r>
      <w:r w:rsidRPr="00E07A01">
        <w:rPr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Pr="009015D0">
        <w:rPr>
          <w:rStyle w:val="aa"/>
          <w:b w:val="0"/>
          <w:color w:val="000000"/>
          <w:sz w:val="28"/>
          <w:szCs w:val="28"/>
          <w:shd w:val="clear" w:color="auto" w:fill="FFFFFF"/>
        </w:rPr>
        <w:t>Об утверждении формы проверочного листа (списка ко</w:t>
      </w:r>
      <w:r w:rsidRPr="009015D0">
        <w:rPr>
          <w:rStyle w:val="aa"/>
          <w:b w:val="0"/>
          <w:color w:val="000000"/>
          <w:sz w:val="28"/>
          <w:szCs w:val="28"/>
          <w:shd w:val="clear" w:color="auto" w:fill="FFFFFF"/>
        </w:rPr>
        <w:t>н</w:t>
      </w:r>
      <w:r w:rsidRPr="009015D0">
        <w:rPr>
          <w:rStyle w:val="aa"/>
          <w:b w:val="0"/>
          <w:color w:val="000000"/>
          <w:sz w:val="28"/>
          <w:szCs w:val="28"/>
          <w:shd w:val="clear" w:color="auto" w:fill="FFFFFF"/>
        </w:rPr>
        <w:t>трольных вопросов) для использования при проведении уполномоченными должностными лицами плановой проверки юридического лица или индивид</w:t>
      </w:r>
      <w:r w:rsidRPr="009015D0">
        <w:rPr>
          <w:rStyle w:val="aa"/>
          <w:b w:val="0"/>
          <w:color w:val="000000"/>
          <w:sz w:val="28"/>
          <w:szCs w:val="28"/>
          <w:shd w:val="clear" w:color="auto" w:fill="FFFFFF"/>
        </w:rPr>
        <w:t>у</w:t>
      </w:r>
      <w:r w:rsidRPr="009015D0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ального предпринимателя при осуществлении муниципального земельного </w:t>
      </w:r>
      <w:proofErr w:type="gramStart"/>
      <w:r w:rsidRPr="009015D0">
        <w:rPr>
          <w:rStyle w:val="aa"/>
          <w:b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9015D0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использованием земель на территории городского поселения Нов</w:t>
      </w:r>
      <w:r w:rsidRPr="009015D0">
        <w:rPr>
          <w:rStyle w:val="aa"/>
          <w:b w:val="0"/>
          <w:color w:val="000000"/>
          <w:sz w:val="28"/>
          <w:szCs w:val="28"/>
          <w:shd w:val="clear" w:color="auto" w:fill="FFFFFF"/>
        </w:rPr>
        <w:t>о</w:t>
      </w:r>
      <w:r w:rsidRPr="009015D0">
        <w:rPr>
          <w:rStyle w:val="aa"/>
          <w:b w:val="0"/>
          <w:color w:val="000000"/>
          <w:sz w:val="28"/>
          <w:szCs w:val="28"/>
          <w:shd w:val="clear" w:color="auto" w:fill="FFFFFF"/>
        </w:rPr>
        <w:t>аганск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;</w:t>
      </w:r>
    </w:p>
    <w:p w:rsidR="00EF40F2" w:rsidRDefault="00EF40F2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-</w:t>
      </w:r>
      <w:r w:rsidRPr="009015D0">
        <w:rPr>
          <w:sz w:val="28"/>
          <w:szCs w:val="28"/>
        </w:rPr>
        <w:t xml:space="preserve"> </w:t>
      </w:r>
      <w:r w:rsidRPr="00E07A01">
        <w:rPr>
          <w:sz w:val="28"/>
          <w:szCs w:val="28"/>
        </w:rPr>
        <w:t xml:space="preserve">постановление администрации городского поселения Новоаганск от </w:t>
      </w:r>
      <w:r>
        <w:rPr>
          <w:sz w:val="28"/>
          <w:szCs w:val="28"/>
        </w:rPr>
        <w:t>04</w:t>
      </w:r>
      <w:r w:rsidRPr="00E07A01">
        <w:rPr>
          <w:sz w:val="28"/>
          <w:szCs w:val="28"/>
        </w:rPr>
        <w:t xml:space="preserve">.10.2018 № </w:t>
      </w:r>
      <w:r>
        <w:rPr>
          <w:sz w:val="28"/>
          <w:szCs w:val="28"/>
        </w:rPr>
        <w:t>386</w:t>
      </w:r>
      <w:r w:rsidRPr="00E07A01">
        <w:rPr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Об утверждении формы проверочного листа при осущест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в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лении муниципального жилищного контроля на территории городского посел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е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ния Новоаганск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;</w:t>
      </w:r>
    </w:p>
    <w:p w:rsidR="00EF40F2" w:rsidRDefault="00EF40F2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-</w:t>
      </w:r>
      <w:r w:rsidRPr="009015D0">
        <w:rPr>
          <w:sz w:val="28"/>
          <w:szCs w:val="28"/>
        </w:rPr>
        <w:t xml:space="preserve"> </w:t>
      </w:r>
      <w:r w:rsidRPr="00E07A01">
        <w:rPr>
          <w:sz w:val="28"/>
          <w:szCs w:val="28"/>
        </w:rPr>
        <w:t xml:space="preserve">постановление администрации городского поселения Новоаганск от </w:t>
      </w:r>
      <w:r>
        <w:rPr>
          <w:sz w:val="28"/>
          <w:szCs w:val="28"/>
        </w:rPr>
        <w:t>25</w:t>
      </w:r>
      <w:r w:rsidRPr="00E07A01">
        <w:rPr>
          <w:sz w:val="28"/>
          <w:szCs w:val="28"/>
        </w:rPr>
        <w:t xml:space="preserve">.10.2018 № </w:t>
      </w:r>
      <w:r>
        <w:rPr>
          <w:sz w:val="28"/>
          <w:szCs w:val="28"/>
        </w:rPr>
        <w:t>456</w:t>
      </w:r>
      <w:r w:rsidRPr="00E07A01">
        <w:rPr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Об утверждении формы проверочного листа при осущест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в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лении муниципального контроля в области торговой деятельности на террит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о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рии городского поселения Новоаганск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;</w:t>
      </w:r>
    </w:p>
    <w:p w:rsidR="00EF40F2" w:rsidRDefault="00EF40F2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-</w:t>
      </w:r>
      <w:r w:rsidRPr="009015D0">
        <w:rPr>
          <w:sz w:val="28"/>
          <w:szCs w:val="28"/>
        </w:rPr>
        <w:t xml:space="preserve"> </w:t>
      </w:r>
      <w:r w:rsidRPr="00E07A01">
        <w:rPr>
          <w:sz w:val="28"/>
          <w:szCs w:val="28"/>
        </w:rPr>
        <w:t xml:space="preserve">постановление администрации городского поселения Новоаганск от </w:t>
      </w:r>
      <w:r>
        <w:rPr>
          <w:sz w:val="28"/>
          <w:szCs w:val="28"/>
        </w:rPr>
        <w:t>04</w:t>
      </w:r>
      <w:r w:rsidRPr="00E07A01">
        <w:rPr>
          <w:sz w:val="28"/>
          <w:szCs w:val="28"/>
        </w:rPr>
        <w:t xml:space="preserve">.10.2018 № </w:t>
      </w:r>
      <w:r>
        <w:rPr>
          <w:sz w:val="28"/>
          <w:szCs w:val="28"/>
        </w:rPr>
        <w:t xml:space="preserve">387 </w:t>
      </w:r>
      <w:r w:rsidRPr="007F4232">
        <w:rPr>
          <w:b/>
          <w:sz w:val="28"/>
          <w:szCs w:val="28"/>
        </w:rPr>
        <w:t>«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Об утверждении формы проверочного листа при осущест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в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лении муниципального </w:t>
      </w:r>
      <w:proofErr w:type="gramStart"/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сохранностью автомобильных дорог общ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е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го пользования местного значения в границах городского поселения Нов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о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аганск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 w:rsidR="00977B0B">
        <w:rPr>
          <w:rStyle w:val="aa"/>
          <w:b w:val="0"/>
          <w:color w:val="000000"/>
          <w:sz w:val="28"/>
          <w:szCs w:val="28"/>
          <w:shd w:val="clear" w:color="auto" w:fill="FFFFFF"/>
        </w:rPr>
        <w:t>.</w:t>
      </w:r>
    </w:p>
    <w:p w:rsidR="00212E55" w:rsidRDefault="00212E55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</w:p>
    <w:p w:rsidR="00212E55" w:rsidRDefault="00212E55" w:rsidP="00647222">
      <w:pPr>
        <w:pStyle w:val="ConsPlusNormal"/>
        <w:spacing w:line="276" w:lineRule="auto"/>
        <w:contextualSpacing/>
        <w:jc w:val="center"/>
      </w:pPr>
      <w:r w:rsidRPr="00CD6AA0">
        <w:t>4.</w:t>
      </w:r>
      <w:r>
        <w:t>5</w:t>
      </w:r>
      <w:r w:rsidRPr="00CD6AA0">
        <w:t>. Сведения о проведении мероприятий по контролю, при проведении кот</w:t>
      </w:r>
      <w:r w:rsidRPr="00CD6AA0">
        <w:t>о</w:t>
      </w:r>
      <w:r w:rsidRPr="00CD6AA0">
        <w:t>рых не требуется взаимодействие органа муниципального контроля,</w:t>
      </w:r>
      <w:r>
        <w:t xml:space="preserve"> </w:t>
      </w:r>
    </w:p>
    <w:p w:rsidR="00212E55" w:rsidRPr="00CD6AA0" w:rsidRDefault="00212E55" w:rsidP="00647222">
      <w:pPr>
        <w:pStyle w:val="ConsPlusNormal"/>
        <w:spacing w:line="276" w:lineRule="auto"/>
        <w:contextualSpacing/>
        <w:jc w:val="center"/>
      </w:pPr>
      <w:r w:rsidRPr="00CD6AA0">
        <w:t>с юридическими лицами индивидуальными предпринимателями</w:t>
      </w:r>
    </w:p>
    <w:p w:rsidR="00212E55" w:rsidRDefault="00212E55" w:rsidP="00647222">
      <w:pPr>
        <w:pStyle w:val="ConsPlusNormal"/>
        <w:spacing w:line="276" w:lineRule="auto"/>
        <w:ind w:firstLine="709"/>
        <w:contextualSpacing/>
        <w:jc w:val="both"/>
      </w:pPr>
    </w:p>
    <w:p w:rsidR="00212E55" w:rsidRDefault="00212E55" w:rsidP="0064722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212E55">
        <w:rPr>
          <w:bCs/>
          <w:color w:val="000000"/>
          <w:sz w:val="28"/>
          <w:szCs w:val="28"/>
        </w:rPr>
        <w:t>В отчетном периоде мероприятия по муниципальному контролю без вза</w:t>
      </w:r>
      <w:r w:rsidRPr="00212E55">
        <w:rPr>
          <w:bCs/>
          <w:color w:val="000000"/>
          <w:sz w:val="28"/>
          <w:szCs w:val="28"/>
        </w:rPr>
        <w:t>и</w:t>
      </w:r>
      <w:r w:rsidRPr="00212E55">
        <w:rPr>
          <w:bCs/>
          <w:color w:val="000000"/>
          <w:sz w:val="28"/>
          <w:szCs w:val="28"/>
        </w:rPr>
        <w:t xml:space="preserve">модействия с юридическими лицами, индивидуальными предпринимателями не проводились.   </w:t>
      </w:r>
    </w:p>
    <w:p w:rsidR="00212E55" w:rsidRDefault="00212E55" w:rsidP="0064722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212E55" w:rsidRDefault="00212E55" w:rsidP="00647222">
      <w:pPr>
        <w:pStyle w:val="ConsPlusNormal"/>
        <w:spacing w:line="276" w:lineRule="auto"/>
        <w:contextualSpacing/>
        <w:jc w:val="center"/>
      </w:pPr>
      <w:r>
        <w:t>4.6. С</w:t>
      </w:r>
      <w:r w:rsidRPr="00FB60DC">
        <w:t>ведения о количестве провед</w:t>
      </w:r>
      <w:r w:rsidR="00E44CE7">
        <w:t>ё</w:t>
      </w:r>
      <w:r w:rsidRPr="00FB60DC">
        <w:t>нных в отч</w:t>
      </w:r>
      <w:r w:rsidR="00E44CE7">
        <w:t>ё</w:t>
      </w:r>
      <w:r w:rsidRPr="00FB60DC">
        <w:t xml:space="preserve">тном периоде проверок </w:t>
      </w:r>
    </w:p>
    <w:p w:rsidR="00212E55" w:rsidRDefault="00212E55" w:rsidP="00647222">
      <w:pPr>
        <w:pStyle w:val="ConsPlusNormal"/>
        <w:spacing w:line="276" w:lineRule="auto"/>
        <w:contextualSpacing/>
        <w:jc w:val="center"/>
      </w:pPr>
      <w:r w:rsidRPr="00FB60DC">
        <w:t>в отношении субъе</w:t>
      </w:r>
      <w:r>
        <w:t>ктов малого предпринимательства</w:t>
      </w:r>
    </w:p>
    <w:p w:rsidR="00212E55" w:rsidRDefault="00212E55" w:rsidP="0064722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212E55" w:rsidRPr="00212E55" w:rsidRDefault="00212E55" w:rsidP="0064722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2E55">
        <w:rPr>
          <w:sz w:val="28"/>
          <w:szCs w:val="28"/>
        </w:rPr>
        <w:t>Проверки в отношении субъектов малого и среднего предпринимател</w:t>
      </w:r>
      <w:r w:rsidRPr="00212E55">
        <w:rPr>
          <w:sz w:val="28"/>
          <w:szCs w:val="28"/>
        </w:rPr>
        <w:t>ь</w:t>
      </w:r>
      <w:r w:rsidRPr="00212E55">
        <w:rPr>
          <w:sz w:val="28"/>
          <w:szCs w:val="28"/>
        </w:rPr>
        <w:t>ства  в отч</w:t>
      </w:r>
      <w:r w:rsidR="00E44CE7">
        <w:rPr>
          <w:sz w:val="28"/>
          <w:szCs w:val="28"/>
        </w:rPr>
        <w:t>ё</w:t>
      </w:r>
      <w:r w:rsidRPr="00212E55">
        <w:rPr>
          <w:sz w:val="28"/>
          <w:szCs w:val="28"/>
        </w:rPr>
        <w:t>тном периоде не проводились.</w:t>
      </w:r>
    </w:p>
    <w:p w:rsidR="00212E55" w:rsidRPr="00212E55" w:rsidRDefault="00212E55" w:rsidP="00212E55">
      <w:pPr>
        <w:ind w:firstLine="567"/>
        <w:jc w:val="both"/>
        <w:rPr>
          <w:bCs/>
          <w:color w:val="000000"/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212E55" w:rsidRDefault="00212E55" w:rsidP="00647222">
      <w:pPr>
        <w:pStyle w:val="ConsPlusNormal"/>
        <w:spacing w:line="276" w:lineRule="auto"/>
        <w:contextualSpacing/>
        <w:jc w:val="center"/>
      </w:pPr>
      <w:r w:rsidRPr="003A01DD">
        <w:t xml:space="preserve">5.1. Сведения о принятых органами муниципального контроля мерах </w:t>
      </w:r>
    </w:p>
    <w:p w:rsidR="00212E55" w:rsidRDefault="00212E55" w:rsidP="00647222">
      <w:pPr>
        <w:pStyle w:val="ConsPlusNormal"/>
        <w:spacing w:line="276" w:lineRule="auto"/>
        <w:contextualSpacing/>
        <w:jc w:val="center"/>
      </w:pPr>
      <w:r w:rsidRPr="003A01DD">
        <w:t xml:space="preserve">реагирования по фактам выявленных нарушений, </w:t>
      </w:r>
    </w:p>
    <w:p w:rsidR="00212E55" w:rsidRDefault="00212E55" w:rsidP="00647222">
      <w:pPr>
        <w:pStyle w:val="ConsPlusNormal"/>
        <w:spacing w:line="276" w:lineRule="auto"/>
        <w:contextualSpacing/>
        <w:jc w:val="center"/>
      </w:pPr>
      <w:r w:rsidRPr="003A01DD">
        <w:t>в том ч</w:t>
      </w:r>
      <w:r>
        <w:t>исле в динамике (по полугодиям)</w:t>
      </w:r>
    </w:p>
    <w:p w:rsidR="00212E55" w:rsidRPr="00212E55" w:rsidRDefault="00212E55" w:rsidP="00647222">
      <w:pPr>
        <w:pStyle w:val="ConsPlusNormal"/>
        <w:spacing w:line="276" w:lineRule="auto"/>
        <w:contextualSpacing/>
        <w:jc w:val="center"/>
      </w:pPr>
    </w:p>
    <w:p w:rsidR="00212E55" w:rsidRPr="00212E55" w:rsidRDefault="00212E55" w:rsidP="00647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12E55">
        <w:rPr>
          <w:sz w:val="28"/>
          <w:szCs w:val="28"/>
        </w:rPr>
        <w:t>В целях пресечения нарушений обязательных требований и (или) устр</w:t>
      </w:r>
      <w:r w:rsidRPr="00212E55">
        <w:rPr>
          <w:sz w:val="28"/>
          <w:szCs w:val="28"/>
        </w:rPr>
        <w:t>а</w:t>
      </w:r>
      <w:r w:rsidRPr="00212E55">
        <w:rPr>
          <w:sz w:val="28"/>
          <w:szCs w:val="28"/>
        </w:rPr>
        <w:t>нения последствий таких нарушений в рамках осуществления муниципального контроля  на официальном сайте администрации городского поселения разм</w:t>
      </w:r>
      <w:r w:rsidRPr="00212E55">
        <w:rPr>
          <w:sz w:val="28"/>
          <w:szCs w:val="28"/>
        </w:rPr>
        <w:t>е</w:t>
      </w:r>
      <w:r w:rsidRPr="00212E55">
        <w:rPr>
          <w:sz w:val="28"/>
          <w:szCs w:val="28"/>
        </w:rPr>
        <w:t>щена информация о нормах и требованиях  законодательства в соответству</w:t>
      </w:r>
      <w:r w:rsidRPr="00212E55">
        <w:rPr>
          <w:sz w:val="28"/>
          <w:szCs w:val="28"/>
        </w:rPr>
        <w:t>ю</w:t>
      </w:r>
      <w:r w:rsidRPr="00212E55">
        <w:rPr>
          <w:sz w:val="28"/>
          <w:szCs w:val="28"/>
        </w:rPr>
        <w:t>щих сферах.</w:t>
      </w:r>
    </w:p>
    <w:p w:rsidR="00212E55" w:rsidRPr="00212E55" w:rsidRDefault="00212E55" w:rsidP="00647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12E55">
        <w:rPr>
          <w:sz w:val="28"/>
          <w:szCs w:val="28"/>
        </w:rPr>
        <w:t>В случаях выявления при проведении проверки нарушений обязательных требований должностное лицо, уполномоченное на проведение проверки, в пределах полномочий, предусмотренных законодательством Российской Фед</w:t>
      </w:r>
      <w:r w:rsidRPr="00212E55">
        <w:rPr>
          <w:sz w:val="28"/>
          <w:szCs w:val="28"/>
        </w:rPr>
        <w:t>е</w:t>
      </w:r>
      <w:r w:rsidRPr="00212E55">
        <w:rPr>
          <w:sz w:val="28"/>
          <w:szCs w:val="28"/>
        </w:rPr>
        <w:t>рации, Положением о проведении муниципального контроля в соответству</w:t>
      </w:r>
      <w:r w:rsidRPr="00212E55">
        <w:rPr>
          <w:sz w:val="28"/>
          <w:szCs w:val="28"/>
        </w:rPr>
        <w:t>ю</w:t>
      </w:r>
      <w:r w:rsidRPr="00212E55">
        <w:rPr>
          <w:sz w:val="28"/>
          <w:szCs w:val="28"/>
        </w:rPr>
        <w:t>щей сфере, выдает юридическим лицам, индивидуальным предпринимателям, гражданам предписание об устранении выявленных нарушений с указанием сроков их устранения по форме, установленной Положением о проведении м</w:t>
      </w:r>
      <w:r w:rsidRPr="00212E55">
        <w:rPr>
          <w:sz w:val="28"/>
          <w:szCs w:val="28"/>
        </w:rPr>
        <w:t>у</w:t>
      </w:r>
      <w:r w:rsidRPr="00212E55">
        <w:rPr>
          <w:sz w:val="28"/>
          <w:szCs w:val="28"/>
        </w:rPr>
        <w:t>ниципального контроля в соответствующей сфере.</w:t>
      </w:r>
      <w:proofErr w:type="gramEnd"/>
    </w:p>
    <w:p w:rsidR="00212E55" w:rsidRPr="00F90E56" w:rsidRDefault="00212E55" w:rsidP="00647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По итогам 201</w:t>
      </w:r>
      <w:r w:rsidR="00E44CE7">
        <w:rPr>
          <w:sz w:val="28"/>
          <w:szCs w:val="28"/>
        </w:rPr>
        <w:t>9</w:t>
      </w:r>
      <w:r w:rsidRPr="00F90E56">
        <w:rPr>
          <w:sz w:val="28"/>
          <w:szCs w:val="28"/>
        </w:rPr>
        <w:t xml:space="preserve"> года проверок </w:t>
      </w:r>
      <w:r w:rsidR="00255FD8">
        <w:rPr>
          <w:sz w:val="28"/>
          <w:szCs w:val="28"/>
        </w:rPr>
        <w:t>не осуществлялось</w:t>
      </w:r>
      <w:r w:rsidRPr="00F90E56">
        <w:rPr>
          <w:sz w:val="28"/>
          <w:szCs w:val="28"/>
        </w:rPr>
        <w:t>.</w:t>
      </w:r>
    </w:p>
    <w:p w:rsidR="00212E55" w:rsidRDefault="00212E55" w:rsidP="00647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За отч</w:t>
      </w:r>
      <w:r w:rsidR="00CC09F6">
        <w:rPr>
          <w:sz w:val="28"/>
          <w:szCs w:val="28"/>
        </w:rPr>
        <w:t>ё</w:t>
      </w:r>
      <w:r w:rsidRPr="00F90E56">
        <w:rPr>
          <w:sz w:val="28"/>
          <w:szCs w:val="28"/>
        </w:rPr>
        <w:t>тный период в судах результаты проведения в отношении юрид</w:t>
      </w:r>
      <w:r w:rsidRPr="00F90E56">
        <w:rPr>
          <w:sz w:val="28"/>
          <w:szCs w:val="28"/>
        </w:rPr>
        <w:t>и</w:t>
      </w:r>
      <w:r w:rsidRPr="00F90E56">
        <w:rPr>
          <w:sz w:val="28"/>
          <w:szCs w:val="28"/>
        </w:rPr>
        <w:t>ческих лиц и индивидуальных предпринимателей мероприятий по контролю не оспаривались.</w:t>
      </w:r>
    </w:p>
    <w:p w:rsidR="00E44CE7" w:rsidRPr="00166B37" w:rsidRDefault="00E44CE7" w:rsidP="00E44CE7">
      <w:pPr>
        <w:pStyle w:val="af0"/>
        <w:shd w:val="clear" w:color="auto" w:fill="auto"/>
        <w:tabs>
          <w:tab w:val="left" w:pos="0"/>
        </w:tabs>
        <w:spacing w:after="0" w:line="360" w:lineRule="auto"/>
        <w:ind w:right="23"/>
        <w:jc w:val="right"/>
        <w:rPr>
          <w:sz w:val="28"/>
          <w:szCs w:val="28"/>
        </w:rPr>
      </w:pPr>
    </w:p>
    <w:tbl>
      <w:tblPr>
        <w:tblStyle w:val="-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14"/>
        <w:gridCol w:w="1229"/>
        <w:gridCol w:w="1229"/>
        <w:gridCol w:w="767"/>
        <w:gridCol w:w="1229"/>
        <w:gridCol w:w="1242"/>
      </w:tblGrid>
      <w:tr w:rsidR="00E44CE7" w:rsidRPr="003E73C2" w:rsidTr="00E4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Показатели</w:t>
            </w:r>
          </w:p>
        </w:tc>
        <w:tc>
          <w:tcPr>
            <w:tcW w:w="307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2019</w:t>
            </w:r>
          </w:p>
        </w:tc>
      </w:tr>
      <w:tr w:rsidR="00E44CE7" w:rsidRPr="003E73C2" w:rsidTr="00E44CE7">
        <w:trPr>
          <w:trHeight w:hRule="exact" w:val="9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pacing w:after="0" w:line="240" w:lineRule="auto"/>
              <w:rPr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1</w:t>
            </w:r>
            <w:r w:rsidRPr="003E73C2">
              <w:rPr>
                <w:sz w:val="20"/>
                <w:szCs w:val="20"/>
                <w:lang w:val="en-US"/>
              </w:rPr>
              <w:t xml:space="preserve"> </w:t>
            </w:r>
            <w:r w:rsidRPr="003E73C2">
              <w:rPr>
                <w:sz w:val="20"/>
                <w:szCs w:val="20"/>
              </w:rPr>
              <w:t>полуг</w:t>
            </w:r>
            <w:r w:rsidRPr="003E73C2">
              <w:rPr>
                <w:sz w:val="20"/>
                <w:szCs w:val="20"/>
              </w:rPr>
              <w:t>о</w:t>
            </w:r>
            <w:r w:rsidRPr="003E73C2">
              <w:rPr>
                <w:sz w:val="20"/>
                <w:szCs w:val="20"/>
              </w:rPr>
              <w:t>дие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2</w:t>
            </w:r>
            <w:r w:rsidRPr="003E73C2">
              <w:rPr>
                <w:sz w:val="20"/>
                <w:szCs w:val="20"/>
                <w:lang w:val="en-US"/>
              </w:rPr>
              <w:t xml:space="preserve"> </w:t>
            </w:r>
            <w:r w:rsidRPr="003E73C2">
              <w:rPr>
                <w:sz w:val="20"/>
                <w:szCs w:val="20"/>
              </w:rPr>
              <w:t>полуг</w:t>
            </w:r>
            <w:r w:rsidRPr="003E73C2">
              <w:rPr>
                <w:sz w:val="20"/>
                <w:szCs w:val="20"/>
              </w:rPr>
              <w:t>о</w:t>
            </w:r>
            <w:r w:rsidRPr="003E73C2">
              <w:rPr>
                <w:sz w:val="20"/>
                <w:szCs w:val="20"/>
              </w:rPr>
              <w:t>дие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pacing w:after="0" w:line="240" w:lineRule="auto"/>
              <w:rPr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год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1</w:t>
            </w:r>
            <w:r w:rsidRPr="003E73C2">
              <w:rPr>
                <w:sz w:val="20"/>
                <w:szCs w:val="20"/>
                <w:lang w:val="en-US"/>
              </w:rPr>
              <w:t xml:space="preserve"> </w:t>
            </w:r>
            <w:r w:rsidRPr="003E73C2">
              <w:rPr>
                <w:sz w:val="20"/>
                <w:szCs w:val="20"/>
              </w:rPr>
              <w:t>полуг</w:t>
            </w:r>
            <w:r w:rsidRPr="003E73C2">
              <w:rPr>
                <w:sz w:val="20"/>
                <w:szCs w:val="20"/>
              </w:rPr>
              <w:t>о</w:t>
            </w:r>
            <w:r w:rsidRPr="003E73C2">
              <w:rPr>
                <w:sz w:val="20"/>
                <w:szCs w:val="20"/>
              </w:rPr>
              <w:t>дие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pacing w:after="0" w:line="240" w:lineRule="auto"/>
              <w:rPr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2</w:t>
            </w:r>
            <w:r w:rsidRPr="003E73C2">
              <w:rPr>
                <w:sz w:val="20"/>
                <w:szCs w:val="20"/>
                <w:lang w:val="en-US"/>
              </w:rPr>
              <w:t xml:space="preserve"> </w:t>
            </w:r>
            <w:r w:rsidRPr="003E73C2">
              <w:rPr>
                <w:sz w:val="20"/>
                <w:szCs w:val="20"/>
              </w:rPr>
              <w:t>полуг</w:t>
            </w:r>
            <w:r w:rsidRPr="003E73C2">
              <w:rPr>
                <w:sz w:val="20"/>
                <w:szCs w:val="20"/>
              </w:rPr>
              <w:t>о</w:t>
            </w:r>
            <w:r w:rsidRPr="003E73C2">
              <w:rPr>
                <w:sz w:val="20"/>
                <w:szCs w:val="20"/>
              </w:rPr>
              <w:t>дие</w:t>
            </w:r>
          </w:p>
        </w:tc>
      </w:tr>
      <w:tr w:rsidR="00E44CE7" w:rsidRPr="003E73C2" w:rsidTr="00E4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E73C2">
              <w:rPr>
                <w:rStyle w:val="8"/>
                <w:color w:val="000000"/>
                <w:sz w:val="20"/>
                <w:szCs w:val="20"/>
              </w:rPr>
              <w:t xml:space="preserve">Выявлено нарушений в ходе </w:t>
            </w:r>
            <w:r>
              <w:rPr>
                <w:rStyle w:val="8"/>
                <w:color w:val="000000"/>
                <w:sz w:val="20"/>
                <w:szCs w:val="20"/>
              </w:rPr>
              <w:t>всех ко</w:t>
            </w:r>
            <w:r>
              <w:rPr>
                <w:rStyle w:val="8"/>
                <w:color w:val="000000"/>
                <w:sz w:val="20"/>
                <w:szCs w:val="20"/>
              </w:rPr>
              <w:t>н</w:t>
            </w:r>
            <w:r>
              <w:rPr>
                <w:rStyle w:val="8"/>
                <w:color w:val="000000"/>
                <w:sz w:val="20"/>
                <w:szCs w:val="20"/>
              </w:rPr>
              <w:t>трольных мероприятий, единиц</w:t>
            </w:r>
            <w:r w:rsidRPr="003E73C2">
              <w:rPr>
                <w:rStyle w:val="8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E44CE7">
            <w:pPr>
              <w:pStyle w:val="af0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E44CE7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</w:tr>
      <w:tr w:rsidR="00E44CE7" w:rsidRPr="003E73C2" w:rsidTr="00E44CE7">
        <w:trPr>
          <w:trHeight w:hRule="exact" w:val="5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8"/>
                <w:color w:val="000000"/>
                <w:sz w:val="20"/>
                <w:szCs w:val="20"/>
              </w:rPr>
              <w:t>в том числе в ходе проверок, единиц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</w:tr>
      <w:tr w:rsidR="00E44CE7" w:rsidRPr="003E73C2" w:rsidTr="00E4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jc w:val="both"/>
              <w:rPr>
                <w:rStyle w:val="8"/>
                <w:color w:val="000000"/>
                <w:sz w:val="20"/>
                <w:szCs w:val="20"/>
              </w:rPr>
            </w:pPr>
            <w:r w:rsidRPr="003E73C2">
              <w:rPr>
                <w:rStyle w:val="8"/>
                <w:color w:val="000000"/>
                <w:sz w:val="20"/>
                <w:szCs w:val="20"/>
              </w:rPr>
              <w:t>Количество административных нак</w:t>
            </w:r>
            <w:r w:rsidRPr="003E73C2">
              <w:rPr>
                <w:rStyle w:val="8"/>
                <w:color w:val="000000"/>
                <w:sz w:val="20"/>
                <w:szCs w:val="20"/>
              </w:rPr>
              <w:t>а</w:t>
            </w:r>
            <w:r w:rsidRPr="003E73C2">
              <w:rPr>
                <w:rStyle w:val="8"/>
                <w:color w:val="000000"/>
                <w:sz w:val="20"/>
                <w:szCs w:val="20"/>
              </w:rPr>
              <w:t xml:space="preserve">заний, наложенных по итогам </w:t>
            </w:r>
            <w:r>
              <w:rPr>
                <w:rStyle w:val="8"/>
                <w:color w:val="000000"/>
                <w:sz w:val="20"/>
                <w:szCs w:val="20"/>
              </w:rPr>
              <w:t>всех контрольных мероприятий, единиц</w:t>
            </w:r>
            <w:r w:rsidRPr="003E73C2">
              <w:rPr>
                <w:rStyle w:val="8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</w:tr>
      <w:tr w:rsidR="00E44CE7" w:rsidRPr="003E73C2" w:rsidTr="00E44CE7">
        <w:trPr>
          <w:trHeight w:hRule="exact" w:val="4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jc w:val="both"/>
              <w:rPr>
                <w:rStyle w:val="8"/>
                <w:color w:val="000000"/>
                <w:sz w:val="20"/>
                <w:szCs w:val="20"/>
              </w:rPr>
            </w:pPr>
            <w:r w:rsidRPr="003E73C2">
              <w:rPr>
                <w:rStyle w:val="8"/>
                <w:color w:val="000000"/>
                <w:sz w:val="20"/>
                <w:szCs w:val="20"/>
              </w:rPr>
              <w:t>в том числе п</w:t>
            </w:r>
            <w:r>
              <w:rPr>
                <w:rStyle w:val="8"/>
                <w:color w:val="000000"/>
                <w:sz w:val="20"/>
                <w:szCs w:val="20"/>
              </w:rPr>
              <w:t>о итогам проверок, ед</w:t>
            </w:r>
            <w:r>
              <w:rPr>
                <w:rStyle w:val="8"/>
                <w:color w:val="000000"/>
                <w:sz w:val="20"/>
                <w:szCs w:val="20"/>
              </w:rPr>
              <w:t>и</w:t>
            </w:r>
            <w:r>
              <w:rPr>
                <w:rStyle w:val="8"/>
                <w:color w:val="000000"/>
                <w:sz w:val="20"/>
                <w:szCs w:val="20"/>
              </w:rPr>
              <w:t>ниц</w:t>
            </w:r>
            <w:r w:rsidRPr="003E73C2">
              <w:rPr>
                <w:rStyle w:val="8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4622B4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</w:tr>
    </w:tbl>
    <w:p w:rsidR="00AD3CE5" w:rsidRDefault="00AD3CE5" w:rsidP="00647222">
      <w:pPr>
        <w:pStyle w:val="ConsPlusNormal"/>
        <w:spacing w:line="276" w:lineRule="auto"/>
        <w:contextualSpacing/>
        <w:jc w:val="center"/>
      </w:pPr>
    </w:p>
    <w:p w:rsidR="00F90E56" w:rsidRDefault="00F90E56" w:rsidP="00647222">
      <w:pPr>
        <w:pStyle w:val="ConsPlusNormal"/>
        <w:spacing w:line="276" w:lineRule="auto"/>
        <w:contextualSpacing/>
        <w:jc w:val="center"/>
      </w:pPr>
      <w:r w:rsidRPr="00EC2A1F">
        <w:t xml:space="preserve">5.2. Сведения о способах проведения и масштабах методической работы </w:t>
      </w:r>
    </w:p>
    <w:p w:rsidR="00F90E56" w:rsidRDefault="00F90E56" w:rsidP="00647222">
      <w:pPr>
        <w:pStyle w:val="ConsPlusNormal"/>
        <w:spacing w:line="276" w:lineRule="auto"/>
        <w:contextualSpacing/>
        <w:jc w:val="center"/>
      </w:pPr>
      <w:r>
        <w:lastRenderedPageBreak/>
        <w:t xml:space="preserve">с </w:t>
      </w:r>
      <w:r w:rsidRPr="00EC2A1F">
        <w:t xml:space="preserve">юридическими лицами и индивидуальными предпринимателями, </w:t>
      </w:r>
    </w:p>
    <w:p w:rsidR="00F90E56" w:rsidRDefault="00F90E56" w:rsidP="00647222">
      <w:pPr>
        <w:pStyle w:val="ConsPlusNormal"/>
        <w:spacing w:line="276" w:lineRule="auto"/>
        <w:contextualSpacing/>
        <w:jc w:val="center"/>
      </w:pPr>
      <w:r w:rsidRPr="00EC2A1F">
        <w:t xml:space="preserve">в </w:t>
      </w:r>
      <w:proofErr w:type="gramStart"/>
      <w:r w:rsidRPr="00EC2A1F">
        <w:t>отношении</w:t>
      </w:r>
      <w:proofErr w:type="gramEnd"/>
      <w:r w:rsidRPr="00EC2A1F">
        <w:t xml:space="preserve"> которых проводятся проверки, направленной </w:t>
      </w:r>
    </w:p>
    <w:p w:rsidR="00F90E56" w:rsidRDefault="00F90E56" w:rsidP="00647222">
      <w:pPr>
        <w:pStyle w:val="ConsPlusNormal"/>
        <w:spacing w:line="276" w:lineRule="auto"/>
        <w:contextualSpacing/>
        <w:jc w:val="center"/>
      </w:pPr>
      <w:r w:rsidRPr="00EC2A1F">
        <w:t>на предотвращение нарушений с их стороны</w:t>
      </w:r>
    </w:p>
    <w:p w:rsidR="00F90E56" w:rsidRPr="00EC2A1F" w:rsidRDefault="00F90E56" w:rsidP="00647222">
      <w:pPr>
        <w:pStyle w:val="ConsPlusNormal"/>
        <w:spacing w:line="276" w:lineRule="auto"/>
        <w:contextualSpacing/>
        <w:jc w:val="center"/>
      </w:pPr>
    </w:p>
    <w:p w:rsidR="00212E55" w:rsidRPr="00F90E56" w:rsidRDefault="00212E55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Методическая работа с юридическими лицами и индивидуальными  предпринимателями, направленная на предотвращение нарушений с их стор</w:t>
      </w:r>
      <w:r w:rsidRPr="00F90E56">
        <w:rPr>
          <w:sz w:val="28"/>
          <w:szCs w:val="28"/>
        </w:rPr>
        <w:t>о</w:t>
      </w:r>
      <w:r w:rsidRPr="00F90E56">
        <w:rPr>
          <w:sz w:val="28"/>
          <w:szCs w:val="28"/>
        </w:rPr>
        <w:t>ны проводится на постоянной основе.</w:t>
      </w:r>
    </w:p>
    <w:p w:rsidR="00F90E56" w:rsidRPr="00F90E56" w:rsidRDefault="00F90E56" w:rsidP="00647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С целью предупреждения нарушений юридическими лицами и индивид</w:t>
      </w:r>
      <w:r w:rsidRPr="00F90E56">
        <w:rPr>
          <w:sz w:val="28"/>
          <w:szCs w:val="28"/>
        </w:rPr>
        <w:t>у</w:t>
      </w:r>
      <w:r w:rsidRPr="00F90E56">
        <w:rPr>
          <w:sz w:val="28"/>
          <w:szCs w:val="28"/>
        </w:rPr>
        <w:t xml:space="preserve">альными предпринимателями обязательных требований, устранения причин, факторов и условий, способствующих нарушениям обязательных требований, утверждены программы профилактики нарушений. </w:t>
      </w:r>
    </w:p>
    <w:p w:rsidR="00F90E56" w:rsidRPr="00F90E56" w:rsidRDefault="00F90E56" w:rsidP="00647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В информационно-телекоммуникационной сети «Интернет» на офиц</w:t>
      </w:r>
      <w:r w:rsidRPr="00F90E56">
        <w:rPr>
          <w:sz w:val="28"/>
          <w:szCs w:val="28"/>
        </w:rPr>
        <w:t>и</w:t>
      </w:r>
      <w:r w:rsidRPr="00F90E56">
        <w:rPr>
          <w:sz w:val="28"/>
          <w:szCs w:val="28"/>
        </w:rPr>
        <w:t>альном сайте городского поселения Новоаганск:</w:t>
      </w:r>
    </w:p>
    <w:p w:rsidR="00F90E56" w:rsidRPr="00F90E56" w:rsidRDefault="00F90E56" w:rsidP="00647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создан раздел «Муниципальный контроль», в котором размещены мат</w:t>
      </w:r>
      <w:r w:rsidRPr="00F90E56">
        <w:rPr>
          <w:sz w:val="28"/>
          <w:szCs w:val="28"/>
        </w:rPr>
        <w:t>е</w:t>
      </w:r>
      <w:r w:rsidRPr="00F90E56">
        <w:rPr>
          <w:sz w:val="28"/>
          <w:szCs w:val="28"/>
        </w:rPr>
        <w:t>риалы, посвященные профилактике нарушений обязательных требований по каждому виду контроля;</w:t>
      </w:r>
    </w:p>
    <w:p w:rsidR="00F90E56" w:rsidRDefault="00F90E56" w:rsidP="00647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составлены и размещены перечни обязательных требований и актов, в к</w:t>
      </w:r>
      <w:r w:rsidRPr="00F90E56">
        <w:rPr>
          <w:sz w:val="28"/>
          <w:szCs w:val="28"/>
        </w:rPr>
        <w:t>о</w:t>
      </w:r>
      <w:r w:rsidRPr="00F90E56">
        <w:rPr>
          <w:sz w:val="28"/>
          <w:szCs w:val="28"/>
        </w:rPr>
        <w:t>торых они содержатся, по каждому виду муниципального контроля, что делает их доступными для ознакомления и использования юридическими лицами и индивидуальными предпринимателями.</w:t>
      </w:r>
    </w:p>
    <w:p w:rsidR="00F90E56" w:rsidRDefault="00F90E56" w:rsidP="00647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90E56" w:rsidRPr="00F90E56" w:rsidRDefault="00F90E56" w:rsidP="00647222">
      <w:pPr>
        <w:pStyle w:val="ConsPlusNormal"/>
        <w:spacing w:line="276" w:lineRule="auto"/>
        <w:contextualSpacing/>
        <w:jc w:val="center"/>
      </w:pPr>
      <w:r w:rsidRPr="00F90E56">
        <w:t xml:space="preserve">5.3. Сведения об оспаривании в суде юридическими лицами </w:t>
      </w:r>
    </w:p>
    <w:p w:rsidR="00F90E56" w:rsidRPr="00F90E56" w:rsidRDefault="00F90E56" w:rsidP="00647222">
      <w:pPr>
        <w:pStyle w:val="ConsPlusNormal"/>
        <w:spacing w:line="276" w:lineRule="auto"/>
        <w:contextualSpacing/>
        <w:jc w:val="center"/>
      </w:pPr>
      <w:r w:rsidRPr="00F90E56">
        <w:t>и индивидуальными предпринимателями оснований и результатов проведения в отношении них мероприятий по контролю</w:t>
      </w:r>
    </w:p>
    <w:p w:rsidR="00F90E56" w:rsidRPr="00F90E56" w:rsidRDefault="00F90E56" w:rsidP="00647222">
      <w:pPr>
        <w:pStyle w:val="ConsPlusNormal"/>
        <w:spacing w:line="276" w:lineRule="auto"/>
        <w:contextualSpacing/>
        <w:jc w:val="center"/>
      </w:pPr>
      <w:proofErr w:type="gramStart"/>
      <w:r w:rsidRPr="00F90E56">
        <w:t xml:space="preserve">(количество удовлетворенных судом исков, типовые основания </w:t>
      </w:r>
      <w:proofErr w:type="gramEnd"/>
    </w:p>
    <w:p w:rsidR="00F90E56" w:rsidRDefault="00F90E56" w:rsidP="00647222">
      <w:pPr>
        <w:pStyle w:val="ConsPlusNormal"/>
        <w:spacing w:line="276" w:lineRule="auto"/>
        <w:contextualSpacing/>
        <w:jc w:val="center"/>
      </w:pPr>
      <w:r w:rsidRPr="00F90E56">
        <w:t>для удовлетворения обращений истцов, меры реагирования, принятые в отн</w:t>
      </w:r>
      <w:r w:rsidRPr="00F90E56">
        <w:t>о</w:t>
      </w:r>
      <w:r w:rsidRPr="00F90E56">
        <w:t>шении должностных лиц органов муниципального контроля)</w:t>
      </w:r>
    </w:p>
    <w:p w:rsidR="00F90E56" w:rsidRPr="00F90E56" w:rsidRDefault="00F90E56" w:rsidP="00647222">
      <w:pPr>
        <w:pStyle w:val="ConsPlusNormal"/>
        <w:spacing w:line="276" w:lineRule="auto"/>
        <w:contextualSpacing/>
        <w:jc w:val="center"/>
      </w:pPr>
    </w:p>
    <w:p w:rsidR="00F90E56" w:rsidRPr="00F90E56" w:rsidRDefault="00F90E56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Юридические лица за отчетный период не обращались в суды для осп</w:t>
      </w:r>
      <w:r w:rsidRPr="00F90E56">
        <w:rPr>
          <w:sz w:val="28"/>
          <w:szCs w:val="28"/>
        </w:rPr>
        <w:t>а</w:t>
      </w:r>
      <w:r w:rsidRPr="00F90E56">
        <w:rPr>
          <w:sz w:val="28"/>
          <w:szCs w:val="28"/>
        </w:rPr>
        <w:t xml:space="preserve">ривания оснований и </w:t>
      </w:r>
      <w:proofErr w:type="gramStart"/>
      <w:r w:rsidRPr="00F90E56">
        <w:rPr>
          <w:sz w:val="28"/>
          <w:szCs w:val="28"/>
        </w:rPr>
        <w:t>результатов</w:t>
      </w:r>
      <w:proofErr w:type="gramEnd"/>
      <w:r w:rsidRPr="00F90E56">
        <w:rPr>
          <w:sz w:val="28"/>
          <w:szCs w:val="28"/>
        </w:rPr>
        <w:t xml:space="preserve"> проводимых в отношении них контрольных мероприятий. </w:t>
      </w:r>
    </w:p>
    <w:p w:rsidR="00F90E56" w:rsidRPr="00F90E56" w:rsidRDefault="00F90E56" w:rsidP="00F90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538E3" w:rsidRPr="00E07A01" w:rsidRDefault="00F538E3" w:rsidP="00F538E3">
      <w:pPr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F90E56" w:rsidRPr="00F90E56" w:rsidRDefault="00F90E56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 xml:space="preserve">Муниципальный земельный контроль позволяет установить соблюдение юридическими и физическими лицами требований земельного </w:t>
      </w:r>
      <w:hyperlink r:id="rId10" w:history="1">
        <w:r w:rsidRPr="00F90E56">
          <w:rPr>
            <w:sz w:val="28"/>
            <w:szCs w:val="28"/>
          </w:rPr>
          <w:t>законодател</w:t>
        </w:r>
        <w:r w:rsidRPr="00F90E56">
          <w:rPr>
            <w:sz w:val="28"/>
            <w:szCs w:val="28"/>
          </w:rPr>
          <w:t>ь</w:t>
        </w:r>
        <w:r w:rsidRPr="00F90E56">
          <w:rPr>
            <w:sz w:val="28"/>
            <w:szCs w:val="28"/>
          </w:rPr>
          <w:lastRenderedPageBreak/>
          <w:t>ства</w:t>
        </w:r>
      </w:hyperlink>
      <w:r w:rsidRPr="00F90E56">
        <w:rPr>
          <w:sz w:val="28"/>
          <w:szCs w:val="28"/>
        </w:rPr>
        <w:t>, установленных федеральными законами, законами Ханты-Мансийского автономного округа – Югры, муниципальными правовыми актами.</w:t>
      </w:r>
    </w:p>
    <w:p w:rsidR="00F90E56" w:rsidRPr="00F90E56" w:rsidRDefault="00F90E56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 xml:space="preserve">Муниципальный </w:t>
      </w:r>
      <w:r w:rsidR="006E394A" w:rsidRPr="006E394A">
        <w:rPr>
          <w:sz w:val="28"/>
          <w:szCs w:val="28"/>
        </w:rPr>
        <w:t>ж</w:t>
      </w:r>
      <w:r w:rsidR="006E394A" w:rsidRPr="006E394A">
        <w:rPr>
          <w:sz w:val="28"/>
          <w:szCs w:val="28"/>
        </w:rPr>
        <w:t>илищный контроль</w:t>
      </w:r>
      <w:r w:rsidR="006E394A" w:rsidRPr="006E394A">
        <w:rPr>
          <w:sz w:val="28"/>
          <w:szCs w:val="28"/>
        </w:rPr>
        <w:t xml:space="preserve"> и </w:t>
      </w:r>
      <w:proofErr w:type="gramStart"/>
      <w:r w:rsidRPr="00F90E56">
        <w:rPr>
          <w:sz w:val="28"/>
          <w:szCs w:val="28"/>
        </w:rPr>
        <w:t>контроль за</w:t>
      </w:r>
      <w:proofErr w:type="gramEnd"/>
      <w:r w:rsidRPr="00F90E56">
        <w:rPr>
          <w:sz w:val="28"/>
          <w:szCs w:val="28"/>
        </w:rPr>
        <w:t xml:space="preserve"> сохранностью авт</w:t>
      </w:r>
      <w:r w:rsidRPr="00F90E56">
        <w:rPr>
          <w:sz w:val="28"/>
          <w:szCs w:val="28"/>
        </w:rPr>
        <w:t>о</w:t>
      </w:r>
      <w:r w:rsidRPr="00F90E56">
        <w:rPr>
          <w:sz w:val="28"/>
          <w:szCs w:val="28"/>
        </w:rPr>
        <w:t>мобильных дорог общего пользования местного значения позволяет установить соблюдение юридич</w:t>
      </w:r>
      <w:r w:rsidRPr="00F90E56">
        <w:rPr>
          <w:sz w:val="28"/>
          <w:szCs w:val="28"/>
        </w:rPr>
        <w:t>е</w:t>
      </w:r>
      <w:r w:rsidRPr="00F90E56">
        <w:rPr>
          <w:sz w:val="28"/>
          <w:szCs w:val="28"/>
        </w:rPr>
        <w:t>скими и физическими лицами требований установленных федеральными зак</w:t>
      </w:r>
      <w:r w:rsidRPr="00F90E56">
        <w:rPr>
          <w:sz w:val="28"/>
          <w:szCs w:val="28"/>
        </w:rPr>
        <w:t>о</w:t>
      </w:r>
      <w:r w:rsidRPr="00F90E56">
        <w:rPr>
          <w:sz w:val="28"/>
          <w:szCs w:val="28"/>
        </w:rPr>
        <w:t>нами, законами Ханты-Мансийского автономного округа – Югры, муниципал</w:t>
      </w:r>
      <w:r w:rsidRPr="00F90E56">
        <w:rPr>
          <w:sz w:val="28"/>
          <w:szCs w:val="28"/>
        </w:rPr>
        <w:t>ь</w:t>
      </w:r>
      <w:r w:rsidRPr="00F90E56">
        <w:rPr>
          <w:sz w:val="28"/>
          <w:szCs w:val="28"/>
        </w:rPr>
        <w:t>ными правовыми актами.</w:t>
      </w:r>
    </w:p>
    <w:p w:rsidR="00F90E56" w:rsidRPr="00F90E56" w:rsidRDefault="00F90E56" w:rsidP="006472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90E56">
        <w:rPr>
          <w:sz w:val="28"/>
          <w:szCs w:val="28"/>
        </w:rPr>
        <w:t>Муниципальный контроль  в области торговой деятельности на террит</w:t>
      </w:r>
      <w:r w:rsidRPr="00F90E56">
        <w:rPr>
          <w:sz w:val="28"/>
          <w:szCs w:val="28"/>
        </w:rPr>
        <w:t>о</w:t>
      </w:r>
      <w:r w:rsidRPr="00F90E56">
        <w:rPr>
          <w:sz w:val="28"/>
          <w:szCs w:val="28"/>
        </w:rPr>
        <w:t>рии городского поселения Новоаганск  позволяет установить соблюдение юр</w:t>
      </w:r>
      <w:r w:rsidRPr="00F90E56">
        <w:rPr>
          <w:sz w:val="28"/>
          <w:szCs w:val="28"/>
        </w:rPr>
        <w:t>и</w:t>
      </w:r>
      <w:r w:rsidRPr="00F90E56">
        <w:rPr>
          <w:sz w:val="28"/>
          <w:szCs w:val="28"/>
        </w:rPr>
        <w:t>дическими лицами, их руководителями и иными должностными лицами, инд</w:t>
      </w:r>
      <w:r w:rsidRPr="00F90E56">
        <w:rPr>
          <w:sz w:val="28"/>
          <w:szCs w:val="28"/>
        </w:rPr>
        <w:t>и</w:t>
      </w:r>
      <w:r w:rsidRPr="00F90E56">
        <w:rPr>
          <w:sz w:val="28"/>
          <w:szCs w:val="28"/>
        </w:rPr>
        <w:t>видуальными предпринимателями, их уполномоченными представителями, гражданами в процессе осуществления деятельности на территории городского поселения Новоаганск требований, установленных муниципальными правов</w:t>
      </w:r>
      <w:r w:rsidRPr="00F90E56">
        <w:rPr>
          <w:sz w:val="28"/>
          <w:szCs w:val="28"/>
        </w:rPr>
        <w:t>ы</w:t>
      </w:r>
      <w:r w:rsidRPr="00F90E56">
        <w:rPr>
          <w:sz w:val="28"/>
          <w:szCs w:val="28"/>
        </w:rPr>
        <w:t>ми актами администрации городского поселения Новоаганск, по размещению нестационарных торговых объектов на территории поселения в соответствии со схемой размещения нестационарных</w:t>
      </w:r>
      <w:proofErr w:type="gramEnd"/>
      <w:r w:rsidRPr="00F90E56">
        <w:rPr>
          <w:sz w:val="28"/>
          <w:szCs w:val="28"/>
        </w:rPr>
        <w:t xml:space="preserve"> торговых объектов.</w:t>
      </w:r>
    </w:p>
    <w:p w:rsidR="001D2CB9" w:rsidRDefault="00F90E56" w:rsidP="0064722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56CD1">
        <w:rPr>
          <w:sz w:val="28"/>
          <w:szCs w:val="28"/>
        </w:rPr>
        <w:t>Ежегодным планом проведения плановых проверок юридических лиц и индивидуальных предпринимателей предусмотрено проведение 1 проверки</w:t>
      </w:r>
      <w:r w:rsidR="001D2CB9">
        <w:rPr>
          <w:sz w:val="28"/>
          <w:szCs w:val="28"/>
        </w:rPr>
        <w:t>.</w:t>
      </w:r>
      <w:r w:rsidRPr="00056CD1">
        <w:rPr>
          <w:sz w:val="28"/>
          <w:szCs w:val="28"/>
        </w:rPr>
        <w:t xml:space="preserve"> </w:t>
      </w:r>
    </w:p>
    <w:p w:rsidR="006E394A" w:rsidRDefault="006E394A" w:rsidP="006E394A">
      <w:pPr>
        <w:pStyle w:val="ConsPlusNormal"/>
        <w:spacing w:line="276" w:lineRule="auto"/>
        <w:ind w:firstLine="567"/>
        <w:jc w:val="both"/>
      </w:pPr>
      <w:r>
        <w:t xml:space="preserve">В соответствии с частью 1 статьи 26.2. </w:t>
      </w:r>
      <w:proofErr w:type="gramStart"/>
      <w:r>
        <w:t>Федерального закона от 26.12.2008 № 294-ФЗ «О защите прав юридических лиц и индивидуальных предприним</w:t>
      </w:r>
      <w:r>
        <w:t>а</w:t>
      </w:r>
      <w:r>
        <w:t>телей при осуществлении государственного контроля (надзора) и муниципал</w:t>
      </w:r>
      <w:r>
        <w:t>ь</w:t>
      </w:r>
      <w:r>
        <w:t>ного контроля» плановые проверки в отношении юридических лиц, индивид</w:t>
      </w:r>
      <w:r>
        <w:t>у</w:t>
      </w:r>
      <w:r>
        <w:t>альных предпринимателей, отнесённых в соответствии со статьёй 4 Федерал</w:t>
      </w:r>
      <w:r>
        <w:t>ь</w:t>
      </w:r>
      <w:r>
        <w:t>ного закона от 24.07.2007 № 209-ФЗ «О развитии малого и среднего предпр</w:t>
      </w:r>
      <w:r>
        <w:t>и</w:t>
      </w:r>
      <w:r>
        <w:t>нимательства в Российской Федерации» к субъектам малого предпринимател</w:t>
      </w:r>
      <w:r>
        <w:t>ь</w:t>
      </w:r>
      <w:r>
        <w:t>ства, сведения о которых включены в единый реестр</w:t>
      </w:r>
      <w:proofErr w:type="gramEnd"/>
      <w:r>
        <w:t xml:space="preserve"> субъектов малого и сре</w:t>
      </w:r>
      <w:r>
        <w:t>д</w:t>
      </w:r>
      <w:r>
        <w:t xml:space="preserve">него предпринимательства, не проводятся с 01.01.2019 по 31.12.2020, кроме определённых в указанной статье исключений. </w:t>
      </w:r>
    </w:p>
    <w:p w:rsidR="006E394A" w:rsidRPr="00AD3CE5" w:rsidRDefault="006E394A" w:rsidP="006E394A">
      <w:pPr>
        <w:pStyle w:val="ConsPlusNormal"/>
        <w:spacing w:line="276" w:lineRule="auto"/>
        <w:ind w:firstLine="567"/>
        <w:jc w:val="both"/>
      </w:pPr>
      <w:r w:rsidRPr="00AD3CE5">
        <w:t>Согласно п.7 и п.8 Правил подготовки органами государственного ко</w:t>
      </w:r>
      <w:r w:rsidRPr="00AD3CE5">
        <w:t>н</w:t>
      </w:r>
      <w:r w:rsidRPr="00AD3CE5">
        <w:t xml:space="preserve">троля (надзора) и органами муниципального </w:t>
      </w:r>
      <w:proofErr w:type="gramStart"/>
      <w:r w:rsidRPr="00AD3CE5">
        <w:t>контроля ежегодных планов пр</w:t>
      </w:r>
      <w:r w:rsidRPr="00AD3CE5">
        <w:t>о</w:t>
      </w:r>
      <w:r w:rsidRPr="00AD3CE5">
        <w:t>ведения плановых проверок юридических лиц</w:t>
      </w:r>
      <w:proofErr w:type="gramEnd"/>
      <w:r w:rsidRPr="00AD3CE5">
        <w:t xml:space="preserve"> и индивидуальных предприн</w:t>
      </w:r>
      <w:r w:rsidRPr="00AD3CE5">
        <w:t>и</w:t>
      </w:r>
      <w:r w:rsidRPr="00AD3CE5">
        <w:t>мателей, утверждённых Правительством Российской Федерации от 30.06.2010 № 489, в ежегодный план проверок внесены изменения, а именно, исключен 1 субъект проверки.</w:t>
      </w:r>
    </w:p>
    <w:p w:rsidR="00F538E3" w:rsidRDefault="006E394A" w:rsidP="006E394A">
      <w:pPr>
        <w:pStyle w:val="ConsPlusNormal"/>
        <w:spacing w:line="276" w:lineRule="auto"/>
        <w:ind w:firstLine="567"/>
        <w:jc w:val="both"/>
      </w:pPr>
      <w:r w:rsidRPr="00937750">
        <w:rPr>
          <w:color w:val="0070C0"/>
        </w:rPr>
        <w:tab/>
        <w:t xml:space="preserve"> </w:t>
      </w:r>
    </w:p>
    <w:tbl>
      <w:tblPr>
        <w:tblStyle w:val="ad"/>
        <w:tblW w:w="9713" w:type="dxa"/>
        <w:tblLook w:val="04A0" w:firstRow="1" w:lastRow="0" w:firstColumn="1" w:lastColumn="0" w:noHBand="0" w:noVBand="1"/>
      </w:tblPr>
      <w:tblGrid>
        <w:gridCol w:w="560"/>
        <w:gridCol w:w="7912"/>
        <w:gridCol w:w="1241"/>
      </w:tblGrid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 w:rsidRPr="003371EB">
              <w:rPr>
                <w:rFonts w:cs="Times New Roman"/>
              </w:rPr>
              <w:t xml:space="preserve">№ </w:t>
            </w:r>
            <w:proofErr w:type="gramStart"/>
            <w:r w:rsidRPr="003371EB">
              <w:rPr>
                <w:rFonts w:cs="Times New Roman"/>
              </w:rPr>
              <w:t>п</w:t>
            </w:r>
            <w:proofErr w:type="gramEnd"/>
            <w:r w:rsidRPr="003371EB">
              <w:rPr>
                <w:rFonts w:cs="Times New Roman"/>
              </w:rPr>
              <w:t>/п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 w:rsidRPr="003371EB"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 w:rsidRPr="003371EB">
              <w:rPr>
                <w:rFonts w:cs="Times New Roman"/>
              </w:rPr>
              <w:t xml:space="preserve">Результат 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Выполнение плана проведения проверок, % (доля проведенных плановых проверок в процентах общего количества запланированных проверок</w:t>
            </w:r>
            <w:proofErr w:type="gramStart"/>
            <w:r>
              <w:rPr>
                <w:rFonts w:cs="Times New Roman"/>
              </w:rPr>
              <w:t xml:space="preserve">, %) </w:t>
            </w:r>
            <w:proofErr w:type="gramEnd"/>
          </w:p>
        </w:tc>
        <w:tc>
          <w:tcPr>
            <w:tcW w:w="1241" w:type="dxa"/>
          </w:tcPr>
          <w:p w:rsidR="001D2CB9" w:rsidRPr="003371EB" w:rsidRDefault="00AD3CE5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заявлений органов муниципального контроля, направленных в орг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lastRenderedPageBreak/>
              <w:t>ны прокуратуры о согласовании проведения внеплановых выездных 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верок, в согласовании которых было отказано, % от общего числа напра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ленных в органы прокуратуры заявлений  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Доля проверок результаты которых признаны недействительными 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gramEnd"/>
            <w:r>
              <w:rPr>
                <w:rFonts w:cs="Times New Roman"/>
              </w:rPr>
              <w:t>в 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центах общего числа проведенных проверок)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проверок, проведенных органами муниципального земельного ко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>троля, с нарушениями требований законодательства Российской Федер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ции о порядке из проведения, по </w:t>
            </w:r>
            <w:proofErr w:type="gramStart"/>
            <w:r>
              <w:rPr>
                <w:rFonts w:cs="Times New Roman"/>
              </w:rPr>
              <w:t>результатам</w:t>
            </w:r>
            <w:proofErr w:type="gramEnd"/>
            <w:r>
              <w:rPr>
                <w:rFonts w:cs="Times New Roman"/>
              </w:rPr>
              <w:t xml:space="preserve"> выявления которых к дол</w:t>
            </w:r>
            <w:r>
              <w:rPr>
                <w:rFonts w:cs="Times New Roman"/>
              </w:rPr>
              <w:t>ж</w:t>
            </w:r>
            <w:r>
              <w:rPr>
                <w:rFonts w:cs="Times New Roman"/>
              </w:rPr>
              <w:t>ностным лицам органов муниципального контроля, осуществившим такие проверки, применены меры дисциплинарного, административного наказ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ния, % от общего числа проведенных проверок      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юридических лиц, индивидуальных предпринимателей, в отношении которых были проведены проверки (в процентах от общего количества юридических лиц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индивидуальных предпринимателей, осуществляющих деятельность на территории городского поселения Новоаганск, деятел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 xml:space="preserve">ность которых подлежит муниципальному земельному контролю), %   </w:t>
            </w:r>
          </w:p>
        </w:tc>
        <w:tc>
          <w:tcPr>
            <w:tcW w:w="1241" w:type="dxa"/>
          </w:tcPr>
          <w:p w:rsidR="001D2CB9" w:rsidRPr="003371EB" w:rsidRDefault="006E394A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Среднее количество проверок, проведенных в отношении одного юрид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ческого лица, индивидуального предпринимателя </w:t>
            </w:r>
          </w:p>
        </w:tc>
        <w:tc>
          <w:tcPr>
            <w:tcW w:w="1241" w:type="dxa"/>
          </w:tcPr>
          <w:p w:rsidR="001D2CB9" w:rsidRPr="003371EB" w:rsidRDefault="006E394A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проведенных внеплановых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% от общего  количество проведенных проверок 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правонарушений, выявленных по итогам проведения внеплановых проверок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% от общего числа правонарушений, выявленных по итогам проверок  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Доля внеплановых проверок, проведенных по фактам нарушений, с кот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рыми связано возникновение угрозы причинения вреда жизни и здоровью граждан, вреда животным, растениям, окружающей среде, объектам кул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>турного наследия (памятникам истории и культуры) народов Российской Федерации, имуществу физических и юридически</w:t>
            </w:r>
            <w:r w:rsidR="00647222">
              <w:rPr>
                <w:rFonts w:cs="Times New Roman"/>
              </w:rPr>
              <w:t>х лиц, безопасности государства</w:t>
            </w:r>
            <w:r>
              <w:rPr>
                <w:rFonts w:cs="Times New Roman"/>
              </w:rPr>
              <w:t>, а также угрозы чрезвычайных ситуаций природного и техн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генного характера, с целью предотвращения угрозы причинения такого вреда, % от общего количества проведенных</w:t>
            </w:r>
            <w:proofErr w:type="gramEnd"/>
            <w:r>
              <w:rPr>
                <w:rFonts w:cs="Times New Roman"/>
              </w:rPr>
              <w:t xml:space="preserve"> внеплановых проверок    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внеплановых проверок, проведенных по фактам нарушений обяз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тельных требований, с которыми связано причинение вреда жизни и зд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ровью граждан, вреда животным, растениям, окружающей среде, объе</w:t>
            </w:r>
            <w:r>
              <w:rPr>
                <w:rFonts w:cs="Times New Roman"/>
              </w:rPr>
              <w:t>к</w:t>
            </w:r>
            <w:r>
              <w:rPr>
                <w:rFonts w:cs="Times New Roman"/>
              </w:rPr>
              <w:t>там культурного наследия (памятникам истории и культуры</w:t>
            </w:r>
            <w:r w:rsidRPr="005B3FF4"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>народов Ро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>сийской Федерации,  имуществу физических и юридических лиц, бе</w:t>
            </w:r>
            <w:r>
              <w:rPr>
                <w:rFonts w:cs="Times New Roman"/>
              </w:rPr>
              <w:t>з</w:t>
            </w:r>
            <w:r>
              <w:rPr>
                <w:rFonts w:cs="Times New Roman"/>
              </w:rPr>
              <w:t>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% от о</w:t>
            </w:r>
            <w:r>
              <w:rPr>
                <w:rFonts w:cs="Times New Roman"/>
              </w:rPr>
              <w:t>б</w:t>
            </w:r>
            <w:r>
              <w:rPr>
                <w:rFonts w:cs="Times New Roman"/>
              </w:rPr>
              <w:t>щего количества проведенных внеплановых проверок</w:t>
            </w:r>
            <w:r w:rsidRPr="005B3F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проверок, по итогам которых выявлены правонарушения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% от о</w:t>
            </w:r>
            <w:r>
              <w:rPr>
                <w:rFonts w:cs="Times New Roman"/>
              </w:rPr>
              <w:t>б</w:t>
            </w:r>
            <w:r>
              <w:rPr>
                <w:rFonts w:cs="Times New Roman"/>
              </w:rPr>
              <w:t xml:space="preserve">щего числа проведенных плановых и внеплановых проверок 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912" w:type="dxa"/>
          </w:tcPr>
          <w:p w:rsidR="001D2CB9" w:rsidRPr="003371EB" w:rsidRDefault="001D2CB9" w:rsidP="006E394A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проверок, по итогам которых по фактам выявленных правонаруш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ний наложены административные наказания % от общего числа проверок, по итогам которых были выявлены правонарушения    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rPr>
          <w:trHeight w:val="1062"/>
        </w:trPr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7912" w:type="dxa"/>
          </w:tcPr>
          <w:p w:rsidR="001D2CB9" w:rsidRPr="00236400" w:rsidRDefault="001D2CB9" w:rsidP="00671D1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Доля юридических лиц, индивидуальных  предпринимателей, в деятел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>ности которых выявлены нарушения обязательных требований, предста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lastRenderedPageBreak/>
              <w:t>ляющие непосредственную угрозу причинения вреда жизни и здоровью граждан, вреда животным, растениям, окружающей среде, объектам кул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>турного наследия (памятникам истории и культуры) народов</w:t>
            </w:r>
            <w:r w:rsidRPr="002364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Российской Федерации, имуществу физических и юридических лиц, безопасности государства, а также угрозу чрезвычайных ситуаций природного и техн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генного характера, % от общего числа проверенных лиц  </w:t>
            </w:r>
            <w:proofErr w:type="gramEnd"/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Доля юридических лиц, индивидуальных предпринимателей, в деятельн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кам истории и культуры) народов</w:t>
            </w:r>
            <w:r w:rsidRPr="002364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Российской Федерации, имуществу ф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зических и юридических лиц, безопасности государства, а также возни</w:t>
            </w:r>
            <w:r>
              <w:rPr>
                <w:rFonts w:cs="Times New Roman"/>
              </w:rPr>
              <w:t>к</w:t>
            </w:r>
            <w:r>
              <w:rPr>
                <w:rFonts w:cs="Times New Roman"/>
              </w:rPr>
              <w:t>новения чрезвычайных ситуаций природного и техногенного характера, % от общего числа проверенных лиц</w:t>
            </w:r>
            <w:proofErr w:type="gramEnd"/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случаев причинения юридическими лицами, индивидуальн</w:t>
            </w:r>
            <w:r>
              <w:rPr>
                <w:rFonts w:cs="Times New Roman"/>
              </w:rPr>
              <w:t>ы</w:t>
            </w:r>
            <w:r>
              <w:rPr>
                <w:rFonts w:cs="Times New Roman"/>
              </w:rPr>
              <w:t>ми предпринимателями вреда жизни здоровью граждан, вреда животным, растениям, окружающей среде, объектам культурного наследия (памятн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кам истории и культуры) народов</w:t>
            </w:r>
            <w:r w:rsidRPr="002364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Российской Федерации, имуществу ф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зических и юридических лиц, безопасности государства, а также возни</w:t>
            </w:r>
            <w:r>
              <w:rPr>
                <w:rFonts w:cs="Times New Roman"/>
              </w:rPr>
              <w:t>к</w:t>
            </w:r>
            <w:r>
              <w:rPr>
                <w:rFonts w:cs="Times New Roman"/>
              </w:rPr>
              <w:t xml:space="preserve">новения чрезвычайных ситуаций природного и техногенного характера (по видам ущерба)   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17 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выявленных при проведении проверок правонарушений, связанных с неисполнением предписаний, % от общего числа выявленных правон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рушений 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Отношение суммы взысканных административных штрафов к общей сумме наложенных административных штрафов, %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размер наложенного административного штрафа, в том числе на должностных лиц  и юридических лиц, в тыс. рублей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Default="001D2CB9" w:rsidP="00671D12">
            <w:pPr>
              <w:jc w:val="center"/>
              <w:rPr>
                <w:rFonts w:cs="Times New Roman"/>
              </w:rPr>
            </w:pP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размер наложенного административного штрафа на должнос</w:t>
            </w:r>
            <w:r>
              <w:rPr>
                <w:rFonts w:cs="Times New Roman"/>
              </w:rPr>
              <w:t>т</w:t>
            </w:r>
            <w:r>
              <w:rPr>
                <w:rFonts w:cs="Times New Roman"/>
              </w:rPr>
              <w:t>ных лиц, в тыс. рублей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размер наложенного административного штрафа на юридич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ских лиц, в тыс. рублей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7912" w:type="dxa"/>
          </w:tcPr>
          <w:p w:rsidR="001D2CB9" w:rsidRDefault="001D2CB9" w:rsidP="00671D1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Доля проверок, по результатам которых материалы о выявленных нар</w:t>
            </w:r>
            <w:r>
              <w:rPr>
                <w:rFonts w:cs="Times New Roman"/>
              </w:rPr>
              <w:t>у</w:t>
            </w:r>
            <w:r>
              <w:rPr>
                <w:rFonts w:cs="Times New Roman"/>
              </w:rPr>
              <w:t xml:space="preserve">шениях переданы в уполномоченные органы для возбуждения уголовных дел, % от общего количество проверок, в результате выявлены нарушения обязательных требований)   </w:t>
            </w:r>
            <w:proofErr w:type="gramEnd"/>
          </w:p>
        </w:tc>
        <w:tc>
          <w:tcPr>
            <w:tcW w:w="1241" w:type="dxa"/>
          </w:tcPr>
          <w:p w:rsidR="001D2CB9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1D2CB9" w:rsidRPr="00056CD1" w:rsidRDefault="001D2CB9" w:rsidP="00F538E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1F4F13" w:rsidRPr="001F4F13" w:rsidRDefault="001F4F13" w:rsidP="001F4F1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1F4F13">
        <w:rPr>
          <w:sz w:val="28"/>
          <w:szCs w:val="28"/>
        </w:rPr>
        <w:t>Внеплановые проверки в 201</w:t>
      </w:r>
      <w:r w:rsidR="006E394A">
        <w:rPr>
          <w:sz w:val="28"/>
          <w:szCs w:val="28"/>
        </w:rPr>
        <w:t>9</w:t>
      </w:r>
      <w:r w:rsidRPr="001F4F13">
        <w:rPr>
          <w:sz w:val="28"/>
          <w:szCs w:val="28"/>
        </w:rPr>
        <w:t xml:space="preserve"> году не проводились.</w:t>
      </w:r>
    </w:p>
    <w:p w:rsidR="001F4F13" w:rsidRPr="001F4F13" w:rsidRDefault="001F4F13" w:rsidP="001F4F1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1F4F13">
        <w:rPr>
          <w:sz w:val="28"/>
          <w:szCs w:val="28"/>
        </w:rPr>
        <w:t>По итогам провед</w:t>
      </w:r>
      <w:r w:rsidR="00AD3CE5">
        <w:rPr>
          <w:sz w:val="28"/>
          <w:szCs w:val="28"/>
        </w:rPr>
        <w:t>ё</w:t>
      </w:r>
      <w:r w:rsidRPr="001F4F13">
        <w:rPr>
          <w:sz w:val="28"/>
          <w:szCs w:val="28"/>
        </w:rPr>
        <w:t xml:space="preserve">нных проверок </w:t>
      </w:r>
      <w:r w:rsidR="00D46A33">
        <w:rPr>
          <w:sz w:val="28"/>
          <w:szCs w:val="28"/>
        </w:rPr>
        <w:t>в 201</w:t>
      </w:r>
      <w:r w:rsidR="006E394A">
        <w:rPr>
          <w:sz w:val="28"/>
          <w:szCs w:val="28"/>
        </w:rPr>
        <w:t>8</w:t>
      </w:r>
      <w:r w:rsidR="00D46A33">
        <w:rPr>
          <w:sz w:val="28"/>
          <w:szCs w:val="28"/>
        </w:rPr>
        <w:t xml:space="preserve"> и 201</w:t>
      </w:r>
      <w:r w:rsidR="006E394A">
        <w:rPr>
          <w:sz w:val="28"/>
          <w:szCs w:val="28"/>
        </w:rPr>
        <w:t>9</w:t>
      </w:r>
      <w:r w:rsidR="00D46A33">
        <w:rPr>
          <w:sz w:val="28"/>
          <w:szCs w:val="28"/>
        </w:rPr>
        <w:t xml:space="preserve"> годах </w:t>
      </w:r>
      <w:r w:rsidRPr="001F4F13">
        <w:rPr>
          <w:sz w:val="28"/>
          <w:szCs w:val="28"/>
        </w:rPr>
        <w:t>факты правонаруш</w:t>
      </w:r>
      <w:r w:rsidRPr="001F4F13">
        <w:rPr>
          <w:sz w:val="28"/>
          <w:szCs w:val="28"/>
        </w:rPr>
        <w:t>е</w:t>
      </w:r>
      <w:r w:rsidRPr="001F4F13">
        <w:rPr>
          <w:sz w:val="28"/>
          <w:szCs w:val="28"/>
        </w:rPr>
        <w:t>ний не установлены.</w:t>
      </w:r>
    </w:p>
    <w:p w:rsidR="00886888" w:rsidRPr="00886888" w:rsidRDefault="00886888" w:rsidP="00886888">
      <w:pPr>
        <w:rPr>
          <w:sz w:val="32"/>
          <w:szCs w:val="32"/>
        </w:rPr>
      </w:pPr>
      <w:bookmarkStart w:id="0" w:name="_GoBack"/>
      <w:bookmarkEnd w:id="0"/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F538E3" w:rsidRDefault="00886888" w:rsidP="00886888">
      <w:pPr>
        <w:rPr>
          <w:sz w:val="32"/>
          <w:szCs w:val="32"/>
        </w:rPr>
      </w:pPr>
    </w:p>
    <w:p w:rsidR="00671D12" w:rsidRDefault="00671D12" w:rsidP="00647222">
      <w:pPr>
        <w:pStyle w:val="ConsPlusNormal"/>
        <w:spacing w:line="276" w:lineRule="auto"/>
        <w:contextualSpacing/>
        <w:jc w:val="center"/>
      </w:pPr>
      <w:r w:rsidRPr="00BD144F">
        <w:t xml:space="preserve">7.1. Выводы и предложения по результатам осуществления </w:t>
      </w:r>
    </w:p>
    <w:p w:rsidR="00671D12" w:rsidRDefault="00671D12" w:rsidP="00647222">
      <w:pPr>
        <w:pStyle w:val="ConsPlusNormal"/>
        <w:spacing w:line="276" w:lineRule="auto"/>
        <w:contextualSpacing/>
        <w:jc w:val="center"/>
      </w:pPr>
      <w:r>
        <w:t>муниципального контроля, в</w:t>
      </w:r>
      <w:r w:rsidRPr="00BD144F">
        <w:t xml:space="preserve"> том числе </w:t>
      </w:r>
      <w:proofErr w:type="gramStart"/>
      <w:r w:rsidRPr="00BD144F">
        <w:t>планируемые</w:t>
      </w:r>
      <w:proofErr w:type="gramEnd"/>
      <w:r w:rsidRPr="00BD144F">
        <w:t xml:space="preserve"> </w:t>
      </w:r>
    </w:p>
    <w:p w:rsidR="00671D12" w:rsidRDefault="00671D12" w:rsidP="00647222">
      <w:pPr>
        <w:pStyle w:val="ConsPlusNormal"/>
        <w:spacing w:line="276" w:lineRule="auto"/>
        <w:contextualSpacing/>
        <w:jc w:val="center"/>
      </w:pPr>
      <w:r w:rsidRPr="00BD144F">
        <w:lastRenderedPageBreak/>
        <w:t>на текущий г</w:t>
      </w:r>
      <w:r>
        <w:t>од показатели его эффективности</w:t>
      </w:r>
    </w:p>
    <w:p w:rsidR="00671D12" w:rsidRPr="00BD144F" w:rsidRDefault="00671D12" w:rsidP="00647222">
      <w:pPr>
        <w:pStyle w:val="ConsPlusNormal"/>
        <w:spacing w:line="276" w:lineRule="auto"/>
        <w:contextualSpacing/>
        <w:jc w:val="center"/>
      </w:pPr>
    </w:p>
    <w:p w:rsidR="00595F33" w:rsidRPr="003E5454" w:rsidRDefault="00671D12" w:rsidP="00595F33">
      <w:pPr>
        <w:spacing w:line="276" w:lineRule="auto"/>
        <w:ind w:firstLine="426"/>
        <w:rPr>
          <w:sz w:val="28"/>
          <w:szCs w:val="28"/>
        </w:rPr>
      </w:pPr>
      <w:r w:rsidRPr="00595F33">
        <w:rPr>
          <w:rFonts w:eastAsia="Calibri"/>
          <w:sz w:val="28"/>
          <w:szCs w:val="28"/>
          <w:shd w:val="clear" w:color="auto" w:fill="FFFFFF"/>
        </w:rPr>
        <w:t>В 201</w:t>
      </w:r>
      <w:r w:rsidR="00595F33" w:rsidRPr="00595F33">
        <w:rPr>
          <w:rFonts w:eastAsia="Calibri"/>
          <w:sz w:val="28"/>
          <w:szCs w:val="28"/>
          <w:shd w:val="clear" w:color="auto" w:fill="FFFFFF"/>
        </w:rPr>
        <w:t xml:space="preserve">9 </w:t>
      </w:r>
      <w:r w:rsidRPr="00595F33">
        <w:rPr>
          <w:rFonts w:eastAsia="Calibri"/>
          <w:sz w:val="28"/>
          <w:szCs w:val="28"/>
          <w:shd w:val="clear" w:color="auto" w:fill="FFFFFF"/>
        </w:rPr>
        <w:t xml:space="preserve">году </w:t>
      </w:r>
      <w:r w:rsidR="00595F33" w:rsidRPr="00595F33">
        <w:rPr>
          <w:rFonts w:eastAsia="Calibri"/>
          <w:sz w:val="28"/>
          <w:szCs w:val="28"/>
          <w:shd w:val="clear" w:color="auto" w:fill="FFFFFF"/>
        </w:rPr>
        <w:t>в</w:t>
      </w:r>
      <w:r w:rsidR="00595F33" w:rsidRPr="00595F33">
        <w:rPr>
          <w:sz w:val="28"/>
          <w:szCs w:val="28"/>
        </w:rPr>
        <w:t xml:space="preserve"> соответствии </w:t>
      </w:r>
      <w:r w:rsidR="00595F33" w:rsidRPr="003E5454">
        <w:rPr>
          <w:sz w:val="28"/>
          <w:szCs w:val="28"/>
        </w:rPr>
        <w:t>с частью 1 статьи 26.2. Федерального закона от 26.12.2008 № 294-ФЗ «О защите прав юридических лиц и индивидуальных предприним</w:t>
      </w:r>
      <w:r w:rsidR="00595F33" w:rsidRPr="003E5454">
        <w:rPr>
          <w:sz w:val="28"/>
          <w:szCs w:val="28"/>
        </w:rPr>
        <w:t>а</w:t>
      </w:r>
      <w:r w:rsidR="00595F33" w:rsidRPr="003E5454">
        <w:rPr>
          <w:sz w:val="28"/>
          <w:szCs w:val="28"/>
        </w:rPr>
        <w:t>телей при осуществлении государственного контроля (надзора) и муниципал</w:t>
      </w:r>
      <w:r w:rsidR="00595F33" w:rsidRPr="003E5454">
        <w:rPr>
          <w:sz w:val="28"/>
          <w:szCs w:val="28"/>
        </w:rPr>
        <w:t>ь</w:t>
      </w:r>
      <w:r w:rsidR="00595F33" w:rsidRPr="003E5454">
        <w:rPr>
          <w:sz w:val="28"/>
          <w:szCs w:val="28"/>
        </w:rPr>
        <w:t xml:space="preserve">ного контроля» плановые проверки в отношении юридических лиц, индивидуальных предпринимателей </w:t>
      </w:r>
      <w:r w:rsidR="00595F33">
        <w:rPr>
          <w:sz w:val="28"/>
          <w:szCs w:val="28"/>
        </w:rPr>
        <w:t xml:space="preserve"> </w:t>
      </w:r>
      <w:r w:rsidR="00595F33" w:rsidRPr="003E5454">
        <w:rPr>
          <w:sz w:val="28"/>
          <w:szCs w:val="28"/>
        </w:rPr>
        <w:t>не осуществл</w:t>
      </w:r>
      <w:r w:rsidR="00595F33" w:rsidRPr="003E5454">
        <w:rPr>
          <w:sz w:val="28"/>
          <w:szCs w:val="28"/>
        </w:rPr>
        <w:t>я</w:t>
      </w:r>
      <w:r w:rsidR="00595F33" w:rsidRPr="003E5454">
        <w:rPr>
          <w:sz w:val="28"/>
          <w:szCs w:val="28"/>
        </w:rPr>
        <w:t>лись.</w:t>
      </w:r>
    </w:p>
    <w:p w:rsidR="00671D12" w:rsidRDefault="00595F33" w:rsidP="00647222">
      <w:pPr>
        <w:pStyle w:val="ConsPlusNormal"/>
        <w:tabs>
          <w:tab w:val="left" w:pos="2364"/>
        </w:tabs>
        <w:spacing w:line="276" w:lineRule="auto"/>
        <w:ind w:firstLine="540"/>
        <w:contextualSpacing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>В 2018</w:t>
      </w:r>
      <w:r w:rsidR="00CC09F6" w:rsidRPr="00CC09F6">
        <w:rPr>
          <w:rFonts w:eastAsia="Calibri"/>
          <w:color w:val="000000"/>
          <w:shd w:val="clear" w:color="auto" w:fill="FFFFFF"/>
        </w:rPr>
        <w:t xml:space="preserve"> году</w:t>
      </w:r>
      <w:r w:rsidR="00CC09F6"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</w:rPr>
        <w:t>во втором полугодии была проведена 1 проверка юридическ</w:t>
      </w:r>
      <w:r>
        <w:rPr>
          <w:rFonts w:eastAsia="Calibri"/>
          <w:color w:val="000000"/>
          <w:shd w:val="clear" w:color="auto" w:fill="FFFFFF"/>
        </w:rPr>
        <w:t>о</w:t>
      </w:r>
      <w:r>
        <w:rPr>
          <w:rFonts w:eastAsia="Calibri"/>
          <w:color w:val="000000"/>
          <w:shd w:val="clear" w:color="auto" w:fill="FFFFFF"/>
        </w:rPr>
        <w:t>го лица</w:t>
      </w:r>
      <w:r w:rsidR="00CC09F6" w:rsidRPr="00CC09F6">
        <w:rPr>
          <w:rFonts w:eastAsia="Calibri"/>
          <w:color w:val="000000"/>
          <w:shd w:val="clear" w:color="auto" w:fill="FFFFFF"/>
        </w:rPr>
        <w:t>.</w:t>
      </w:r>
    </w:p>
    <w:p w:rsidR="002F3C56" w:rsidRPr="00671D12" w:rsidRDefault="002F3C56" w:rsidP="00647222">
      <w:pPr>
        <w:pStyle w:val="ConsPlusNormal"/>
        <w:tabs>
          <w:tab w:val="left" w:pos="2364"/>
        </w:tabs>
        <w:spacing w:line="276" w:lineRule="auto"/>
        <w:ind w:firstLine="540"/>
        <w:contextualSpacing/>
        <w:jc w:val="both"/>
        <w:rPr>
          <w:rFonts w:eastAsia="Calibri"/>
          <w:shd w:val="clear" w:color="auto" w:fill="FFFFFF"/>
        </w:rPr>
      </w:pPr>
      <w:r w:rsidRPr="00671D12">
        <w:rPr>
          <w:rFonts w:eastAsia="Calibri"/>
          <w:shd w:val="clear" w:color="auto" w:fill="FFFFFF"/>
        </w:rPr>
        <w:t>По результатам проведения контрольных мероприятий</w:t>
      </w:r>
      <w:r w:rsidR="00595F33">
        <w:rPr>
          <w:rFonts w:eastAsia="Calibri"/>
          <w:shd w:val="clear" w:color="auto" w:fill="FFFFFF"/>
        </w:rPr>
        <w:t xml:space="preserve"> в 2018 году</w:t>
      </w:r>
      <w:r w:rsidRPr="00671D12">
        <w:rPr>
          <w:rFonts w:eastAsia="Calibri"/>
          <w:shd w:val="clear" w:color="auto" w:fill="FFFFFF"/>
        </w:rPr>
        <w:t xml:space="preserve"> нар</w:t>
      </w:r>
      <w:r w:rsidRPr="00671D12">
        <w:rPr>
          <w:rFonts w:eastAsia="Calibri"/>
          <w:shd w:val="clear" w:color="auto" w:fill="FFFFFF"/>
        </w:rPr>
        <w:t>у</w:t>
      </w:r>
      <w:r w:rsidRPr="00671D12">
        <w:rPr>
          <w:rFonts w:eastAsia="Calibri"/>
          <w:shd w:val="clear" w:color="auto" w:fill="FFFFFF"/>
        </w:rPr>
        <w:t>шений не выявлено.</w:t>
      </w:r>
      <w:r>
        <w:rPr>
          <w:rFonts w:eastAsia="Calibri"/>
          <w:shd w:val="clear" w:color="auto" w:fill="FFFFFF"/>
        </w:rPr>
        <w:t xml:space="preserve"> </w:t>
      </w:r>
    </w:p>
    <w:p w:rsidR="00CC09F6" w:rsidRPr="002F3C56" w:rsidRDefault="002F3C56" w:rsidP="00647222">
      <w:pPr>
        <w:pStyle w:val="ConsPlusNormal"/>
        <w:spacing w:line="276" w:lineRule="auto"/>
        <w:ind w:firstLine="540"/>
        <w:contextualSpacing/>
        <w:jc w:val="both"/>
        <w:rPr>
          <w:rFonts w:eastAsia="Calibri"/>
          <w:color w:val="000000"/>
          <w:shd w:val="clear" w:color="auto" w:fill="FFFFFF"/>
        </w:rPr>
      </w:pPr>
      <w:r w:rsidRPr="002F3C56">
        <w:rPr>
          <w:rFonts w:eastAsia="Calibri"/>
          <w:color w:val="000000"/>
          <w:shd w:val="clear" w:color="auto" w:fill="FFFFFF"/>
        </w:rPr>
        <w:t>В 201</w:t>
      </w:r>
      <w:r w:rsidR="00595F33">
        <w:rPr>
          <w:rFonts w:eastAsia="Calibri"/>
          <w:color w:val="000000"/>
          <w:shd w:val="clear" w:color="auto" w:fill="FFFFFF"/>
        </w:rPr>
        <w:t>9</w:t>
      </w:r>
      <w:r w:rsidRPr="002F3C56">
        <w:rPr>
          <w:rFonts w:eastAsia="Calibri"/>
          <w:color w:val="000000"/>
          <w:shd w:val="clear" w:color="auto" w:fill="FFFFFF"/>
        </w:rPr>
        <w:t xml:space="preserve"> году обращений граждан о проведении внеплановых проверок не поступало.</w:t>
      </w:r>
    </w:p>
    <w:p w:rsidR="00671D12" w:rsidRPr="002F3C56" w:rsidRDefault="00671D12" w:rsidP="006472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671D12" w:rsidRDefault="00671D12" w:rsidP="00647222">
      <w:pPr>
        <w:pStyle w:val="ConsPlusNormal"/>
        <w:spacing w:line="276" w:lineRule="auto"/>
        <w:contextualSpacing/>
        <w:jc w:val="center"/>
      </w:pPr>
      <w:r>
        <w:t>7.2. П</w:t>
      </w:r>
      <w:r w:rsidRPr="00FB60DC">
        <w:t xml:space="preserve">редложения по совершенствованию нормативно-правового регулирования и осуществления </w:t>
      </w:r>
      <w:r>
        <w:t>муниципального контроля</w:t>
      </w:r>
    </w:p>
    <w:p w:rsidR="00671D12" w:rsidRDefault="00671D12" w:rsidP="00647222">
      <w:pPr>
        <w:spacing w:line="276" w:lineRule="auto"/>
        <w:ind w:firstLine="567"/>
        <w:jc w:val="center"/>
        <w:rPr>
          <w:sz w:val="28"/>
          <w:szCs w:val="28"/>
        </w:rPr>
      </w:pPr>
      <w:r w:rsidRPr="00FB60DC">
        <w:rPr>
          <w:sz w:val="28"/>
          <w:szCs w:val="28"/>
        </w:rPr>
        <w:t>в соо</w:t>
      </w:r>
      <w:r>
        <w:rPr>
          <w:sz w:val="28"/>
          <w:szCs w:val="28"/>
        </w:rPr>
        <w:t>тветствующей сфере деятельности</w:t>
      </w:r>
    </w:p>
    <w:p w:rsidR="00663602" w:rsidRDefault="00663602" w:rsidP="00647222">
      <w:pPr>
        <w:spacing w:line="276" w:lineRule="auto"/>
        <w:ind w:firstLine="567"/>
        <w:jc w:val="center"/>
        <w:rPr>
          <w:sz w:val="28"/>
          <w:szCs w:val="28"/>
        </w:rPr>
      </w:pPr>
    </w:p>
    <w:p w:rsidR="00663602" w:rsidRPr="00671D12" w:rsidRDefault="008B0C7C" w:rsidP="008B0C7C">
      <w:pPr>
        <w:pStyle w:val="ConsPlusNormal"/>
        <w:spacing w:line="276" w:lineRule="auto"/>
        <w:ind w:firstLine="709"/>
        <w:contextualSpacing/>
        <w:jc w:val="both"/>
        <w:rPr>
          <w:shd w:val="clear" w:color="auto" w:fill="FFFFFF"/>
        </w:rPr>
      </w:pPr>
      <w:r>
        <w:t>П</w:t>
      </w:r>
      <w:r w:rsidRPr="00FB60DC">
        <w:t>редложени</w:t>
      </w:r>
      <w:r>
        <w:t>й</w:t>
      </w:r>
      <w:r w:rsidRPr="00FB60DC">
        <w:t xml:space="preserve"> по совершенствованию нормативно-правового регулиров</w:t>
      </w:r>
      <w:r w:rsidRPr="00FB60DC">
        <w:t>а</w:t>
      </w:r>
      <w:r w:rsidRPr="00FB60DC">
        <w:t xml:space="preserve">ния и осуществления </w:t>
      </w:r>
      <w:r>
        <w:t>муниципального контроля</w:t>
      </w:r>
      <w:r>
        <w:t xml:space="preserve"> нет.</w:t>
      </w:r>
    </w:p>
    <w:p w:rsidR="00663602" w:rsidRDefault="00663602" w:rsidP="00647222">
      <w:pPr>
        <w:spacing w:line="276" w:lineRule="auto"/>
        <w:ind w:firstLine="426"/>
        <w:jc w:val="both"/>
        <w:rPr>
          <w:sz w:val="28"/>
          <w:szCs w:val="28"/>
        </w:rPr>
      </w:pPr>
    </w:p>
    <w:p w:rsidR="00663602" w:rsidRPr="00F26D46" w:rsidRDefault="00663602" w:rsidP="00663602">
      <w:pPr>
        <w:pStyle w:val="ConsPlusNormal"/>
        <w:spacing w:line="360" w:lineRule="auto"/>
        <w:contextualSpacing/>
        <w:jc w:val="center"/>
      </w:pPr>
      <w:r w:rsidRPr="00F26D46">
        <w:t>7.3. Иные предложения, связанные с осуществлением муниципального ко</w:t>
      </w:r>
      <w:r w:rsidRPr="00F26D46">
        <w:t>н</w:t>
      </w:r>
      <w:r w:rsidRPr="00F26D46">
        <w:t xml:space="preserve">троля и направленные на повышение эффективности такого контроля </w:t>
      </w:r>
    </w:p>
    <w:p w:rsidR="00663602" w:rsidRPr="00F26D46" w:rsidRDefault="00663602" w:rsidP="00663602">
      <w:pPr>
        <w:pStyle w:val="ConsPlusNormal"/>
        <w:spacing w:line="360" w:lineRule="auto"/>
        <w:contextualSpacing/>
        <w:jc w:val="center"/>
      </w:pPr>
      <w:r w:rsidRPr="00F26D46">
        <w:t>и сокращение административных ограничений в предпринимательской де</w:t>
      </w:r>
      <w:r w:rsidRPr="00F26D46">
        <w:t>я</w:t>
      </w:r>
      <w:r w:rsidRPr="00F26D46">
        <w:t>тельности</w:t>
      </w:r>
    </w:p>
    <w:p w:rsidR="00663602" w:rsidRPr="008350D3" w:rsidRDefault="00663602" w:rsidP="00663602">
      <w:pPr>
        <w:spacing w:line="276" w:lineRule="auto"/>
        <w:ind w:firstLine="426"/>
        <w:jc w:val="both"/>
        <w:rPr>
          <w:sz w:val="28"/>
          <w:szCs w:val="28"/>
        </w:rPr>
      </w:pPr>
      <w:r w:rsidRPr="008350D3">
        <w:rPr>
          <w:color w:val="000000"/>
          <w:sz w:val="28"/>
          <w:szCs w:val="28"/>
          <w:shd w:val="clear" w:color="auto" w:fill="FFFFFF"/>
        </w:rPr>
        <w:t>К пр</w:t>
      </w:r>
      <w:r w:rsidRPr="008350D3">
        <w:rPr>
          <w:sz w:val="28"/>
          <w:szCs w:val="28"/>
        </w:rPr>
        <w:t>едложениям, связанным с осуществлением муниципального контроля, направленным на повышение его эффективности, можно отнести:</w:t>
      </w:r>
    </w:p>
    <w:p w:rsidR="00663602" w:rsidRPr="008350D3" w:rsidRDefault="00663602" w:rsidP="00663602">
      <w:pPr>
        <w:spacing w:line="276" w:lineRule="auto"/>
        <w:ind w:firstLine="426"/>
        <w:jc w:val="both"/>
        <w:rPr>
          <w:sz w:val="28"/>
          <w:szCs w:val="28"/>
        </w:rPr>
      </w:pPr>
      <w:r w:rsidRPr="008350D3">
        <w:rPr>
          <w:sz w:val="28"/>
          <w:szCs w:val="28"/>
        </w:rPr>
        <w:t>-    необходимость систематической информационно-разъяснительной раб</w:t>
      </w:r>
      <w:r w:rsidRPr="008350D3">
        <w:rPr>
          <w:sz w:val="28"/>
          <w:szCs w:val="28"/>
        </w:rPr>
        <w:t>о</w:t>
      </w:r>
      <w:r w:rsidRPr="008350D3">
        <w:rPr>
          <w:sz w:val="28"/>
          <w:szCs w:val="28"/>
        </w:rPr>
        <w:t>ты с населением и хозяйствующими субъектами по вопросам соблюдения з</w:t>
      </w:r>
      <w:r w:rsidRPr="008350D3">
        <w:rPr>
          <w:sz w:val="28"/>
          <w:szCs w:val="28"/>
        </w:rPr>
        <w:t>е</w:t>
      </w:r>
      <w:r w:rsidRPr="008350D3">
        <w:rPr>
          <w:sz w:val="28"/>
          <w:szCs w:val="28"/>
        </w:rPr>
        <w:t>мельного законодательства;</w:t>
      </w:r>
    </w:p>
    <w:p w:rsidR="00663602" w:rsidRDefault="00663602" w:rsidP="00663602">
      <w:pPr>
        <w:spacing w:line="276" w:lineRule="auto"/>
        <w:ind w:firstLine="426"/>
        <w:jc w:val="both"/>
        <w:rPr>
          <w:sz w:val="28"/>
          <w:szCs w:val="28"/>
        </w:rPr>
      </w:pPr>
      <w:r w:rsidRPr="008350D3">
        <w:rPr>
          <w:sz w:val="28"/>
          <w:szCs w:val="28"/>
        </w:rPr>
        <w:t>- организацию постоянного повышения квалификации работников ос</w:t>
      </w:r>
      <w:r w:rsidRPr="008350D3">
        <w:rPr>
          <w:sz w:val="28"/>
          <w:szCs w:val="28"/>
        </w:rPr>
        <w:t>у</w:t>
      </w:r>
      <w:r w:rsidRPr="008350D3">
        <w:rPr>
          <w:sz w:val="28"/>
          <w:szCs w:val="28"/>
        </w:rPr>
        <w:t>ществляющих муниципальный контроль, в том числе в форме семинаров, со</w:t>
      </w:r>
      <w:r w:rsidRPr="008350D3">
        <w:rPr>
          <w:sz w:val="28"/>
          <w:szCs w:val="28"/>
        </w:rPr>
        <w:t>в</w:t>
      </w:r>
      <w:r w:rsidRPr="008350D3">
        <w:rPr>
          <w:sz w:val="28"/>
          <w:szCs w:val="28"/>
        </w:rPr>
        <w:t>местных совещаний органов муниципального контроля и органов госуда</w:t>
      </w:r>
      <w:r w:rsidRPr="008350D3">
        <w:rPr>
          <w:sz w:val="28"/>
          <w:szCs w:val="28"/>
        </w:rPr>
        <w:t>р</w:t>
      </w:r>
      <w:r w:rsidRPr="008350D3">
        <w:rPr>
          <w:sz w:val="28"/>
          <w:szCs w:val="28"/>
        </w:rPr>
        <w:t>ственного контроля (надзора) по наиболее актуальным вопросам осуществл</w:t>
      </w:r>
      <w:r w:rsidRPr="008350D3">
        <w:rPr>
          <w:sz w:val="28"/>
          <w:szCs w:val="28"/>
        </w:rPr>
        <w:t>е</w:t>
      </w:r>
      <w:r w:rsidRPr="008350D3">
        <w:rPr>
          <w:sz w:val="28"/>
          <w:szCs w:val="28"/>
        </w:rPr>
        <w:t>ния контрольно-надзорной деятельности, в том числе с учётом складывающе</w:t>
      </w:r>
      <w:r w:rsidRPr="008350D3">
        <w:rPr>
          <w:sz w:val="28"/>
          <w:szCs w:val="28"/>
        </w:rPr>
        <w:t>й</w:t>
      </w:r>
      <w:r w:rsidRPr="008350D3">
        <w:rPr>
          <w:sz w:val="28"/>
          <w:szCs w:val="28"/>
        </w:rPr>
        <w:t>ся правоприменительной практики.</w:t>
      </w:r>
    </w:p>
    <w:p w:rsidR="00663602" w:rsidRDefault="00663602" w:rsidP="00647222">
      <w:pPr>
        <w:spacing w:line="276" w:lineRule="auto"/>
        <w:ind w:firstLine="426"/>
        <w:jc w:val="both"/>
        <w:rPr>
          <w:sz w:val="28"/>
          <w:szCs w:val="28"/>
        </w:rPr>
      </w:pPr>
    </w:p>
    <w:p w:rsidR="00F538E3" w:rsidRPr="00E07A01" w:rsidRDefault="00F538E3" w:rsidP="00F538E3">
      <w:pPr>
        <w:ind w:firstLine="567"/>
        <w:rPr>
          <w:sz w:val="28"/>
          <w:szCs w:val="28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F90E56">
      <w:headerReference w:type="default" r:id="rId11"/>
      <w:footerReference w:type="defaul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67" w:rsidRDefault="006A7267" w:rsidP="00404177">
      <w:r>
        <w:separator/>
      </w:r>
    </w:p>
  </w:endnote>
  <w:endnote w:type="continuationSeparator" w:id="0">
    <w:p w:rsidR="006A7267" w:rsidRDefault="006A7267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A3" w:rsidRDefault="001860A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3CE5">
      <w:rPr>
        <w:noProof/>
      </w:rPr>
      <w:t>18</w:t>
    </w:r>
    <w:r>
      <w:fldChar w:fldCharType="end"/>
    </w:r>
  </w:p>
  <w:p w:rsidR="001860A3" w:rsidRDefault="001860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67" w:rsidRDefault="006A7267" w:rsidP="00404177">
      <w:r>
        <w:separator/>
      </w:r>
    </w:p>
  </w:footnote>
  <w:footnote w:type="continuationSeparator" w:id="0">
    <w:p w:rsidR="006A7267" w:rsidRDefault="006A7267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A3" w:rsidRPr="00404177" w:rsidRDefault="001860A3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7D8"/>
    <w:multiLevelType w:val="multilevel"/>
    <w:tmpl w:val="36385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56CD1"/>
    <w:rsid w:val="00072951"/>
    <w:rsid w:val="001860A3"/>
    <w:rsid w:val="001D2CB9"/>
    <w:rsid w:val="001F4F13"/>
    <w:rsid w:val="00212E55"/>
    <w:rsid w:val="00255FD8"/>
    <w:rsid w:val="002D7CE3"/>
    <w:rsid w:val="002F3C56"/>
    <w:rsid w:val="002F4D24"/>
    <w:rsid w:val="00324B6E"/>
    <w:rsid w:val="00337564"/>
    <w:rsid w:val="00350F9B"/>
    <w:rsid w:val="003A3639"/>
    <w:rsid w:val="003E5454"/>
    <w:rsid w:val="003F4AA2"/>
    <w:rsid w:val="00404177"/>
    <w:rsid w:val="00405246"/>
    <w:rsid w:val="0042029C"/>
    <w:rsid w:val="00434706"/>
    <w:rsid w:val="00435D8E"/>
    <w:rsid w:val="004654F3"/>
    <w:rsid w:val="0052318B"/>
    <w:rsid w:val="005542D8"/>
    <w:rsid w:val="00571945"/>
    <w:rsid w:val="00595F33"/>
    <w:rsid w:val="005A1F26"/>
    <w:rsid w:val="005B5D4B"/>
    <w:rsid w:val="005E2E6E"/>
    <w:rsid w:val="006402FA"/>
    <w:rsid w:val="00647222"/>
    <w:rsid w:val="00663602"/>
    <w:rsid w:val="00671D12"/>
    <w:rsid w:val="006961EB"/>
    <w:rsid w:val="006A6B43"/>
    <w:rsid w:val="006A7267"/>
    <w:rsid w:val="006C2332"/>
    <w:rsid w:val="006E394A"/>
    <w:rsid w:val="006F68B4"/>
    <w:rsid w:val="006F7D7D"/>
    <w:rsid w:val="0070065C"/>
    <w:rsid w:val="00752E3A"/>
    <w:rsid w:val="00755FAF"/>
    <w:rsid w:val="007E165E"/>
    <w:rsid w:val="007F4232"/>
    <w:rsid w:val="0083213D"/>
    <w:rsid w:val="008350D3"/>
    <w:rsid w:val="00840E14"/>
    <w:rsid w:val="00843529"/>
    <w:rsid w:val="00851677"/>
    <w:rsid w:val="00851EB8"/>
    <w:rsid w:val="00885394"/>
    <w:rsid w:val="00886888"/>
    <w:rsid w:val="008A0182"/>
    <w:rsid w:val="008A0EF2"/>
    <w:rsid w:val="008B0C7C"/>
    <w:rsid w:val="008E7D6B"/>
    <w:rsid w:val="009015D0"/>
    <w:rsid w:val="00937750"/>
    <w:rsid w:val="00977B0B"/>
    <w:rsid w:val="009F555B"/>
    <w:rsid w:val="00A14EF0"/>
    <w:rsid w:val="00A6696F"/>
    <w:rsid w:val="00AB755E"/>
    <w:rsid w:val="00AD3CE5"/>
    <w:rsid w:val="00AF27CA"/>
    <w:rsid w:val="00B462CC"/>
    <w:rsid w:val="00B628C6"/>
    <w:rsid w:val="00B72024"/>
    <w:rsid w:val="00B95A59"/>
    <w:rsid w:val="00BE2292"/>
    <w:rsid w:val="00C159B4"/>
    <w:rsid w:val="00C27D66"/>
    <w:rsid w:val="00C43D49"/>
    <w:rsid w:val="00C614AC"/>
    <w:rsid w:val="00C76C5E"/>
    <w:rsid w:val="00C91AA7"/>
    <w:rsid w:val="00CB4F48"/>
    <w:rsid w:val="00CC09F6"/>
    <w:rsid w:val="00CC79A4"/>
    <w:rsid w:val="00CD6E5D"/>
    <w:rsid w:val="00CE1114"/>
    <w:rsid w:val="00CE21A3"/>
    <w:rsid w:val="00CF44E5"/>
    <w:rsid w:val="00D46401"/>
    <w:rsid w:val="00D46A33"/>
    <w:rsid w:val="00D524F4"/>
    <w:rsid w:val="00D5575F"/>
    <w:rsid w:val="00DA0BF9"/>
    <w:rsid w:val="00DD671F"/>
    <w:rsid w:val="00DE329F"/>
    <w:rsid w:val="00DF44F5"/>
    <w:rsid w:val="00E0115E"/>
    <w:rsid w:val="00E03139"/>
    <w:rsid w:val="00E14580"/>
    <w:rsid w:val="00E44CE7"/>
    <w:rsid w:val="00E65ED1"/>
    <w:rsid w:val="00E823FF"/>
    <w:rsid w:val="00EE2D6F"/>
    <w:rsid w:val="00EF40F2"/>
    <w:rsid w:val="00F11C9D"/>
    <w:rsid w:val="00F12DA2"/>
    <w:rsid w:val="00F31C3C"/>
    <w:rsid w:val="00F538E3"/>
    <w:rsid w:val="00F90E56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538E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9">
    <w:name w:val="Hyperlink"/>
    <w:rsid w:val="00F538E3"/>
    <w:rPr>
      <w:color w:val="0000FF"/>
      <w:u w:val="single"/>
    </w:rPr>
  </w:style>
  <w:style w:type="character" w:styleId="aa">
    <w:name w:val="Strong"/>
    <w:uiPriority w:val="22"/>
    <w:qFormat/>
    <w:rsid w:val="00F538E3"/>
    <w:rPr>
      <w:b/>
      <w:bCs/>
    </w:rPr>
  </w:style>
  <w:style w:type="character" w:styleId="ab">
    <w:name w:val="Emphasis"/>
    <w:uiPriority w:val="20"/>
    <w:qFormat/>
    <w:rsid w:val="00F538E3"/>
    <w:rPr>
      <w:i/>
      <w:iCs/>
    </w:rPr>
  </w:style>
  <w:style w:type="paragraph" w:styleId="ac">
    <w:name w:val="Normal (Web)"/>
    <w:basedOn w:val="a"/>
    <w:unhideWhenUsed/>
    <w:rsid w:val="00F538E3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7F423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qFormat/>
    <w:rsid w:val="005E2E6E"/>
    <w:pPr>
      <w:ind w:left="720"/>
      <w:contextualSpacing/>
    </w:pPr>
    <w:rPr>
      <w:lang w:val="x-none" w:eastAsia="x-none"/>
    </w:rPr>
  </w:style>
  <w:style w:type="character" w:customStyle="1" w:styleId="af">
    <w:name w:val="Абзац списка Знак"/>
    <w:link w:val="ae"/>
    <w:rsid w:val="005E2E6E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basedOn w:val="a0"/>
    <w:link w:val="af0"/>
    <w:uiPriority w:val="99"/>
    <w:locked/>
    <w:rsid w:val="00E44CE7"/>
    <w:rPr>
      <w:rFonts w:ascii="Times New Roman" w:hAnsi="Times New Roman"/>
      <w:sz w:val="26"/>
      <w:szCs w:val="26"/>
      <w:shd w:val="clear" w:color="auto" w:fill="FFFFFF"/>
    </w:rPr>
  </w:style>
  <w:style w:type="paragraph" w:styleId="af0">
    <w:name w:val="Body Text"/>
    <w:basedOn w:val="a"/>
    <w:link w:val="1"/>
    <w:uiPriority w:val="99"/>
    <w:rsid w:val="00E44CE7"/>
    <w:pPr>
      <w:widowControl w:val="0"/>
      <w:shd w:val="clear" w:color="auto" w:fill="FFFFFF"/>
      <w:spacing w:after="420" w:line="240" w:lineRule="atLeast"/>
      <w:jc w:val="center"/>
    </w:pPr>
    <w:rPr>
      <w:rFonts w:eastAsia="Calibri"/>
      <w:sz w:val="26"/>
      <w:szCs w:val="26"/>
    </w:rPr>
  </w:style>
  <w:style w:type="character" w:customStyle="1" w:styleId="af1">
    <w:name w:val="Основной текст Знак"/>
    <w:basedOn w:val="a0"/>
    <w:uiPriority w:val="99"/>
    <w:semiHidden/>
    <w:rsid w:val="00E44CE7"/>
    <w:rPr>
      <w:rFonts w:ascii="Times New Roman" w:eastAsia="Times New Roman" w:hAnsi="Times New Roman"/>
      <w:sz w:val="24"/>
      <w:szCs w:val="24"/>
    </w:rPr>
  </w:style>
  <w:style w:type="character" w:customStyle="1" w:styleId="8">
    <w:name w:val="Основной текст + 8"/>
    <w:aliases w:val="5 pt1"/>
    <w:basedOn w:val="1"/>
    <w:uiPriority w:val="99"/>
    <w:rsid w:val="00E44CE7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table" w:styleId="-1">
    <w:name w:val="Light List Accent 1"/>
    <w:basedOn w:val="a1"/>
    <w:uiPriority w:val="61"/>
    <w:rsid w:val="00E44C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538E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9">
    <w:name w:val="Hyperlink"/>
    <w:rsid w:val="00F538E3"/>
    <w:rPr>
      <w:color w:val="0000FF"/>
      <w:u w:val="single"/>
    </w:rPr>
  </w:style>
  <w:style w:type="character" w:styleId="aa">
    <w:name w:val="Strong"/>
    <w:uiPriority w:val="22"/>
    <w:qFormat/>
    <w:rsid w:val="00F538E3"/>
    <w:rPr>
      <w:b/>
      <w:bCs/>
    </w:rPr>
  </w:style>
  <w:style w:type="character" w:styleId="ab">
    <w:name w:val="Emphasis"/>
    <w:uiPriority w:val="20"/>
    <w:qFormat/>
    <w:rsid w:val="00F538E3"/>
    <w:rPr>
      <w:i/>
      <w:iCs/>
    </w:rPr>
  </w:style>
  <w:style w:type="paragraph" w:styleId="ac">
    <w:name w:val="Normal (Web)"/>
    <w:basedOn w:val="a"/>
    <w:unhideWhenUsed/>
    <w:rsid w:val="00F538E3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7F423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qFormat/>
    <w:rsid w:val="005E2E6E"/>
    <w:pPr>
      <w:ind w:left="720"/>
      <w:contextualSpacing/>
    </w:pPr>
    <w:rPr>
      <w:lang w:val="x-none" w:eastAsia="x-none"/>
    </w:rPr>
  </w:style>
  <w:style w:type="character" w:customStyle="1" w:styleId="af">
    <w:name w:val="Абзац списка Знак"/>
    <w:link w:val="ae"/>
    <w:rsid w:val="005E2E6E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basedOn w:val="a0"/>
    <w:link w:val="af0"/>
    <w:uiPriority w:val="99"/>
    <w:locked/>
    <w:rsid w:val="00E44CE7"/>
    <w:rPr>
      <w:rFonts w:ascii="Times New Roman" w:hAnsi="Times New Roman"/>
      <w:sz w:val="26"/>
      <w:szCs w:val="26"/>
      <w:shd w:val="clear" w:color="auto" w:fill="FFFFFF"/>
    </w:rPr>
  </w:style>
  <w:style w:type="paragraph" w:styleId="af0">
    <w:name w:val="Body Text"/>
    <w:basedOn w:val="a"/>
    <w:link w:val="1"/>
    <w:uiPriority w:val="99"/>
    <w:rsid w:val="00E44CE7"/>
    <w:pPr>
      <w:widowControl w:val="0"/>
      <w:shd w:val="clear" w:color="auto" w:fill="FFFFFF"/>
      <w:spacing w:after="420" w:line="240" w:lineRule="atLeast"/>
      <w:jc w:val="center"/>
    </w:pPr>
    <w:rPr>
      <w:rFonts w:eastAsia="Calibri"/>
      <w:sz w:val="26"/>
      <w:szCs w:val="26"/>
    </w:rPr>
  </w:style>
  <w:style w:type="character" w:customStyle="1" w:styleId="af1">
    <w:name w:val="Основной текст Знак"/>
    <w:basedOn w:val="a0"/>
    <w:uiPriority w:val="99"/>
    <w:semiHidden/>
    <w:rsid w:val="00E44CE7"/>
    <w:rPr>
      <w:rFonts w:ascii="Times New Roman" w:eastAsia="Times New Roman" w:hAnsi="Times New Roman"/>
      <w:sz w:val="24"/>
      <w:szCs w:val="24"/>
    </w:rPr>
  </w:style>
  <w:style w:type="character" w:customStyle="1" w:styleId="8">
    <w:name w:val="Основной текст + 8"/>
    <w:aliases w:val="5 pt1"/>
    <w:basedOn w:val="1"/>
    <w:uiPriority w:val="99"/>
    <w:rsid w:val="00E44CE7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table" w:styleId="-1">
    <w:name w:val="Light List Accent 1"/>
    <w:basedOn w:val="a1"/>
    <w:uiPriority w:val="61"/>
    <w:rsid w:val="00E44C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-novoagan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A13BC9F64B119F3E3E2693A7473848EFFDBC3349CFB37665B565298Ce9f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698C0AD98701861566B9EBBB37B420B1DB9CBB9B52323261B922F75A1795CEFE960E1B61E4268CE5A9DQ6L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5414</Words>
  <Characters>30862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2020-01-09T05:00:00Z</dcterms:created>
  <dcterms:modified xsi:type="dcterms:W3CDTF">2020-01-09T12:23:00Z</dcterms:modified>
</cp:coreProperties>
</file>